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72" w:type="dxa"/>
        <w:tblInd w:w="38" w:type="dxa"/>
        <w:tblLook w:val="04A0" w:firstRow="1" w:lastRow="0" w:firstColumn="1" w:lastColumn="0" w:noHBand="0" w:noVBand="1"/>
      </w:tblPr>
      <w:tblGrid>
        <w:gridCol w:w="7041"/>
        <w:gridCol w:w="2131"/>
      </w:tblGrid>
      <w:tr w:rsidR="00577D13" w14:paraId="262FF54C" w14:textId="77777777" w:rsidTr="00FA2CB7">
        <w:trPr>
          <w:trHeight w:val="4104"/>
        </w:trPr>
        <w:tc>
          <w:tcPr>
            <w:tcW w:w="7041" w:type="dxa"/>
          </w:tcPr>
          <w:p w14:paraId="56FD6632" w14:textId="7AECB5C8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  <w:r w:rsidRPr="00543B72">
              <w:rPr>
                <w:rFonts w:cs="Calibri"/>
                <w:iCs/>
                <w:noProof/>
                <w:kern w:val="2"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 wp14:anchorId="64A36463" wp14:editId="288E4CFF">
                  <wp:simplePos x="0" y="0"/>
                  <wp:positionH relativeFrom="column">
                    <wp:posOffset>-283845</wp:posOffset>
                  </wp:positionH>
                  <wp:positionV relativeFrom="paragraph">
                    <wp:posOffset>-47264</wp:posOffset>
                  </wp:positionV>
                  <wp:extent cx="4027628" cy="1226916"/>
                  <wp:effectExtent l="0" t="0" r="0" b="0"/>
                  <wp:wrapNone/>
                  <wp:docPr id="470323065" name="Grafi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9E3243-2F3E-4DA2-B064-8C229132145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628" cy="1226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46827A" w14:textId="77777777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760854E3" w14:textId="77777777" w:rsidR="00577D13" w:rsidRPr="00543B72" w:rsidRDefault="00577D13" w:rsidP="00791E30">
            <w:pPr>
              <w:spacing w:after="160" w:line="276" w:lineRule="auto"/>
              <w:jc w:val="both"/>
              <w:rPr>
                <w:rFonts w:cs="Calibri"/>
                <w:iCs/>
                <w:kern w:val="2"/>
                <w:sz w:val="28"/>
                <w:szCs w:val="28"/>
              </w:rPr>
            </w:pPr>
          </w:p>
          <w:p w14:paraId="4E3A8C9A" w14:textId="77777777" w:rsidR="00577D13" w:rsidRPr="00543B72" w:rsidRDefault="00577D13" w:rsidP="00791E30">
            <w:pPr>
              <w:pStyle w:val="berschrift1"/>
              <w:spacing w:before="0" w:after="0" w:line="276" w:lineRule="auto"/>
              <w:jc w:val="both"/>
              <w:rPr>
                <w:rFonts w:ascii="Calibri" w:hAnsi="Calibri" w:cs="Calibri"/>
                <w:sz w:val="28"/>
                <w:szCs w:val="28"/>
              </w:rPr>
            </w:pPr>
          </w:p>
          <w:p w14:paraId="7F0CEA22" w14:textId="77777777" w:rsidR="00951E6B" w:rsidRPr="00951E6B" w:rsidRDefault="00951E6B" w:rsidP="00951E6B"/>
          <w:p w14:paraId="6832593D" w14:textId="657E1270" w:rsidR="00577D13" w:rsidRPr="00516DB9" w:rsidRDefault="00612C9F" w:rsidP="00791E30">
            <w:pPr>
              <w:rPr>
                <w:rFonts w:cs="Calibri"/>
                <w:sz w:val="24"/>
                <w:szCs w:val="24"/>
                <w:lang w:eastAsia="x-none"/>
              </w:rPr>
            </w:pPr>
            <w:r>
              <w:rPr>
                <w:rFonts w:cs="Calibri"/>
                <w:sz w:val="24"/>
                <w:szCs w:val="24"/>
                <w:lang w:eastAsia="x-none"/>
              </w:rPr>
              <w:t xml:space="preserve">Ab </w:t>
            </w:r>
            <w:r w:rsidR="004B26ED">
              <w:rPr>
                <w:rFonts w:cs="Calibri"/>
                <w:sz w:val="24"/>
                <w:szCs w:val="24"/>
                <w:lang w:eastAsia="x-none"/>
              </w:rPr>
              <w:t xml:space="preserve">1. </w:t>
            </w:r>
            <w:r w:rsidR="00A46C31">
              <w:rPr>
                <w:rFonts w:cs="Calibri"/>
                <w:sz w:val="24"/>
                <w:szCs w:val="24"/>
                <w:lang w:eastAsia="x-none"/>
              </w:rPr>
              <w:t>August</w:t>
            </w:r>
            <w:r w:rsidR="004B26ED">
              <w:rPr>
                <w:rFonts w:cs="Calibri"/>
                <w:sz w:val="24"/>
                <w:szCs w:val="24"/>
                <w:lang w:eastAsia="x-none"/>
              </w:rPr>
              <w:t xml:space="preserve"> 2026</w:t>
            </w:r>
          </w:p>
          <w:p w14:paraId="48999547" w14:textId="22C333A5" w:rsidR="00577D13" w:rsidRPr="00B01114" w:rsidRDefault="00577D13" w:rsidP="00346134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</w:p>
          <w:p w14:paraId="115079B8" w14:textId="77777777" w:rsidR="00FE26AF" w:rsidRDefault="00FE26AF" w:rsidP="00346134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</w:p>
          <w:p w14:paraId="54720F78" w14:textId="77777777" w:rsidR="005B0231" w:rsidRDefault="00A46C31" w:rsidP="00346134">
            <w:pPr>
              <w:spacing w:line="259" w:lineRule="auto"/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  <w:t xml:space="preserve">Sonnenschutz-Mythen: </w:t>
            </w:r>
          </w:p>
          <w:p w14:paraId="7831FFF9" w14:textId="36C8638F" w:rsidR="00346134" w:rsidRPr="00346134" w:rsidRDefault="00A46C31" w:rsidP="00346134">
            <w:pPr>
              <w:spacing w:line="259" w:lineRule="auto"/>
              <w:rPr>
                <w:rFonts w:cs="Calibri"/>
                <w:b/>
                <w:bCs/>
                <w:kern w:val="2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0070C0"/>
                <w:kern w:val="2"/>
                <w:sz w:val="28"/>
                <w:szCs w:val="28"/>
              </w:rPr>
              <w:t>Irrtümer erkennen, Hautkrebs vorbeugen</w:t>
            </w:r>
          </w:p>
        </w:tc>
        <w:tc>
          <w:tcPr>
            <w:tcW w:w="2131" w:type="dxa"/>
          </w:tcPr>
          <w:p w14:paraId="3135DF81" w14:textId="2C80A65D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6B4F29A4" wp14:editId="5C27DD6C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-48003</wp:posOffset>
                  </wp:positionV>
                  <wp:extent cx="818515" cy="501650"/>
                  <wp:effectExtent l="0" t="0" r="635" b="0"/>
                  <wp:wrapNone/>
                  <wp:docPr id="1333108403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24596A-8FA0-450B-8B6B-30AD99A92BF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CC2F00" w14:textId="77777777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06341CB9" w14:textId="77777777" w:rsidR="00577D13" w:rsidRDefault="00577D13" w:rsidP="00791E30">
            <w:pPr>
              <w:rPr>
                <w:rFonts w:cs="Linux Libertine"/>
                <w:b/>
                <w:spacing w:val="2"/>
                <w:sz w:val="20"/>
                <w:szCs w:val="20"/>
              </w:rPr>
            </w:pPr>
          </w:p>
          <w:p w14:paraId="183E934A" w14:textId="77777777" w:rsidR="00577D13" w:rsidRPr="00505DB0" w:rsidRDefault="00577D13" w:rsidP="00791E30">
            <w:pPr>
              <w:rPr>
                <w:rFonts w:cs="Linux Libertine"/>
                <w:b/>
                <w:spacing w:val="2"/>
                <w:sz w:val="10"/>
                <w:szCs w:val="10"/>
              </w:rPr>
            </w:pPr>
          </w:p>
          <w:p w14:paraId="33A54C8F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 xml:space="preserve">Landeszentrale für </w:t>
            </w:r>
          </w:p>
          <w:p w14:paraId="6776D925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Gesundheitsförderung</w:t>
            </w:r>
          </w:p>
          <w:p w14:paraId="5575606B" w14:textId="77777777" w:rsidR="00577D13" w:rsidRPr="003125B0" w:rsidRDefault="00577D13" w:rsidP="00791E30">
            <w:pPr>
              <w:rPr>
                <w:rFonts w:cs="Linux Libertine"/>
                <w:bCs/>
                <w:spacing w:val="2"/>
                <w:sz w:val="18"/>
                <w:szCs w:val="18"/>
              </w:rPr>
            </w:pPr>
            <w:r w:rsidRPr="003125B0">
              <w:rPr>
                <w:rFonts w:cs="Linux Libertine"/>
                <w:bCs/>
                <w:spacing w:val="2"/>
                <w:sz w:val="18"/>
                <w:szCs w:val="18"/>
              </w:rPr>
              <w:t>in Rheinland-Pfalz e.V.</w:t>
            </w:r>
          </w:p>
          <w:p w14:paraId="1300CC01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Hölderlinstraße 8</w:t>
            </w:r>
          </w:p>
          <w:p w14:paraId="209F01C1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55131 Mainz</w:t>
            </w:r>
          </w:p>
          <w:p w14:paraId="0F131638" w14:textId="395389A0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 xml:space="preserve">Telefon 06131 2069-0 Mail </w:t>
            </w:r>
            <w:r w:rsidRPr="005B0231">
              <w:rPr>
                <w:rFonts w:cs="Linux Libertine"/>
                <w:sz w:val="18"/>
                <w:szCs w:val="18"/>
              </w:rPr>
              <w:t>info@lzg-rlp.de</w:t>
            </w:r>
          </w:p>
          <w:p w14:paraId="6A48124C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hyperlink r:id="rId12" w:history="1">
              <w:r w:rsidRPr="003125B0">
                <w:rPr>
                  <w:rStyle w:val="Hyperlink"/>
                  <w:rFonts w:cs="Linux Libertine"/>
                  <w:color w:val="auto"/>
                  <w:sz w:val="18"/>
                  <w:szCs w:val="18"/>
                  <w:u w:val="none"/>
                </w:rPr>
                <w:t>www.lzg-rlp.de</w:t>
              </w:r>
            </w:hyperlink>
          </w:p>
          <w:p w14:paraId="69F2D109" w14:textId="77777777" w:rsidR="00577D13" w:rsidRPr="000F5F91" w:rsidRDefault="00577D13" w:rsidP="00791E30">
            <w:pPr>
              <w:rPr>
                <w:rFonts w:cs="Linux Libertine"/>
                <w:sz w:val="10"/>
                <w:szCs w:val="10"/>
                <w:u w:val="single"/>
              </w:rPr>
            </w:pPr>
          </w:p>
          <w:p w14:paraId="234A47E6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Presse- und</w:t>
            </w:r>
          </w:p>
          <w:p w14:paraId="73B4FF2B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Öffentlichkeitsarbeit</w:t>
            </w:r>
          </w:p>
          <w:p w14:paraId="01AE12CE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Birgit Kahl-Rüther</w:t>
            </w:r>
          </w:p>
          <w:p w14:paraId="0E1417D2" w14:textId="77777777" w:rsidR="00577D13" w:rsidRPr="003125B0" w:rsidRDefault="00577D13" w:rsidP="00791E30">
            <w:pPr>
              <w:rPr>
                <w:rFonts w:cs="Linux Libertine"/>
                <w:sz w:val="18"/>
                <w:szCs w:val="18"/>
              </w:rPr>
            </w:pPr>
            <w:r w:rsidRPr="003125B0">
              <w:rPr>
                <w:rFonts w:cs="Linux Libertine"/>
                <w:sz w:val="18"/>
                <w:szCs w:val="18"/>
              </w:rPr>
              <w:t>Telefon 06131 2069-15</w:t>
            </w:r>
          </w:p>
          <w:p w14:paraId="13B51D41" w14:textId="1FA9E201" w:rsidR="00577D13" w:rsidRPr="00B53442" w:rsidRDefault="00577D13" w:rsidP="00791E30">
            <w:pPr>
              <w:rPr>
                <w:rFonts w:cs="Linux Libertine"/>
                <w:sz w:val="20"/>
                <w:szCs w:val="20"/>
              </w:rPr>
            </w:pPr>
            <w:r w:rsidRPr="003125B0">
              <w:rPr>
                <w:rFonts w:cs="Linux Libertine"/>
                <w:sz w:val="18"/>
                <w:szCs w:val="18"/>
              </w:rPr>
              <w:t>Mail bkahl@lzg-rlp.de</w:t>
            </w:r>
          </w:p>
        </w:tc>
      </w:tr>
    </w:tbl>
    <w:p w14:paraId="568A96C1" w14:textId="096ED68C" w:rsidR="00972659" w:rsidRPr="00D45BF9" w:rsidRDefault="00972659" w:rsidP="00F5128C">
      <w:pPr>
        <w:pBdr>
          <w:bottom w:val="single" w:sz="12" w:space="1" w:color="auto"/>
        </w:pBdr>
        <w:spacing w:after="160" w:line="276" w:lineRule="auto"/>
        <w:jc w:val="both"/>
        <w:rPr>
          <w:kern w:val="2"/>
          <w:sz w:val="6"/>
          <w:szCs w:val="6"/>
        </w:rPr>
      </w:pPr>
    </w:p>
    <w:p w14:paraId="2859F2EA" w14:textId="1DC8C21E" w:rsidR="00F14192" w:rsidRDefault="00F14192" w:rsidP="00A74D84">
      <w:pPr>
        <w:spacing w:line="276" w:lineRule="auto"/>
        <w:jc w:val="both"/>
        <w:rPr>
          <w:rFonts w:cs="Calibri"/>
          <w:i/>
          <w:sz w:val="24"/>
          <w:szCs w:val="24"/>
        </w:rPr>
      </w:pPr>
    </w:p>
    <w:p w14:paraId="39CBBAD6" w14:textId="3C0AF3A0" w:rsidR="00F14192" w:rsidRPr="00C4096A" w:rsidRDefault="002A32CD" w:rsidP="00A74D84">
      <w:pPr>
        <w:spacing w:line="276" w:lineRule="auto"/>
        <w:jc w:val="both"/>
        <w:rPr>
          <w:rFonts w:cs="Calibri"/>
          <w:iCs/>
          <w:sz w:val="24"/>
          <w:szCs w:val="24"/>
        </w:rPr>
      </w:pPr>
      <w:r w:rsidRPr="00C4096A">
        <w:rPr>
          <w:rFonts w:cs="Calibri"/>
          <w:iCs/>
          <w:sz w:val="24"/>
          <w:szCs w:val="24"/>
        </w:rPr>
        <w:t xml:space="preserve">Jeden Sommer tauchen sie wieder auf: gut gemeinte Ratschläge, Halbwahrheiten und vermeintliche Geheimtipps rund um </w:t>
      </w:r>
      <w:r w:rsidR="00F14192" w:rsidRPr="00C4096A">
        <w:rPr>
          <w:rFonts w:cs="Calibri"/>
          <w:iCs/>
          <w:sz w:val="24"/>
          <w:szCs w:val="24"/>
        </w:rPr>
        <w:t xml:space="preserve">den Sonnenschutz. Dabei ist aus wissenschaftlicher Sicht klar, </w:t>
      </w:r>
      <w:r w:rsidR="005D4184" w:rsidRPr="00C4096A">
        <w:rPr>
          <w:rFonts w:cs="Calibri"/>
          <w:iCs/>
          <w:sz w:val="24"/>
          <w:szCs w:val="24"/>
        </w:rPr>
        <w:t>was</w:t>
      </w:r>
      <w:r w:rsidR="00F14192" w:rsidRPr="00C4096A">
        <w:rPr>
          <w:rFonts w:cs="Calibri"/>
          <w:iCs/>
          <w:sz w:val="24"/>
          <w:szCs w:val="24"/>
        </w:rPr>
        <w:t xml:space="preserve"> am besten vor den krebserregenden </w:t>
      </w:r>
      <w:r w:rsidR="00B44335" w:rsidRPr="00C4096A">
        <w:rPr>
          <w:rFonts w:cs="Calibri"/>
          <w:iCs/>
          <w:sz w:val="24"/>
          <w:szCs w:val="24"/>
        </w:rPr>
        <w:t>UV-</w:t>
      </w:r>
      <w:r w:rsidR="00F14192" w:rsidRPr="00C4096A">
        <w:rPr>
          <w:rFonts w:cs="Calibri"/>
          <w:iCs/>
          <w:sz w:val="24"/>
          <w:szCs w:val="24"/>
        </w:rPr>
        <w:t xml:space="preserve">Strahlen schützt: </w:t>
      </w:r>
      <w:r w:rsidR="005D4184" w:rsidRPr="00C4096A">
        <w:rPr>
          <w:rFonts w:cs="Calibri"/>
          <w:iCs/>
          <w:sz w:val="24"/>
          <w:szCs w:val="24"/>
        </w:rPr>
        <w:t xml:space="preserve">Schatten, </w:t>
      </w:r>
      <w:r w:rsidRPr="00C4096A">
        <w:rPr>
          <w:rFonts w:cs="Calibri"/>
          <w:iCs/>
          <w:sz w:val="24"/>
          <w:szCs w:val="24"/>
        </w:rPr>
        <w:t xml:space="preserve">geeignete </w:t>
      </w:r>
      <w:r w:rsidR="005D4184" w:rsidRPr="00C4096A">
        <w:rPr>
          <w:rFonts w:cs="Calibri"/>
          <w:iCs/>
          <w:sz w:val="24"/>
          <w:szCs w:val="24"/>
        </w:rPr>
        <w:t>Kleidung und Sonnencreme</w:t>
      </w:r>
      <w:r w:rsidR="00B44335" w:rsidRPr="00C4096A">
        <w:rPr>
          <w:rFonts w:cs="Calibri"/>
          <w:iCs/>
          <w:sz w:val="24"/>
          <w:szCs w:val="24"/>
        </w:rPr>
        <w:t>, d</w:t>
      </w:r>
      <w:r w:rsidR="005D4184" w:rsidRPr="00C4096A">
        <w:rPr>
          <w:rFonts w:cs="Calibri"/>
          <w:iCs/>
          <w:sz w:val="24"/>
          <w:szCs w:val="24"/>
        </w:rPr>
        <w:t>azu Sonnenbrille und Hut. Eigentlich ganz einfach.</w:t>
      </w:r>
      <w:r w:rsidR="00F14192" w:rsidRPr="00C4096A">
        <w:rPr>
          <w:rFonts w:cs="Calibri"/>
          <w:iCs/>
          <w:sz w:val="24"/>
          <w:szCs w:val="24"/>
        </w:rPr>
        <w:t xml:space="preserve"> </w:t>
      </w:r>
      <w:r w:rsidRPr="00C4096A">
        <w:rPr>
          <w:rFonts w:cs="Calibri"/>
          <w:iCs/>
          <w:sz w:val="24"/>
          <w:szCs w:val="24"/>
        </w:rPr>
        <w:t>Dennoch sorgen</w:t>
      </w:r>
      <w:r w:rsidR="00FA7989" w:rsidRPr="00C4096A">
        <w:rPr>
          <w:rFonts w:cs="Calibri"/>
          <w:iCs/>
          <w:sz w:val="24"/>
          <w:szCs w:val="24"/>
        </w:rPr>
        <w:t xml:space="preserve"> die</w:t>
      </w:r>
      <w:r w:rsidRPr="00C4096A">
        <w:rPr>
          <w:rFonts w:cs="Calibri"/>
          <w:iCs/>
          <w:sz w:val="24"/>
          <w:szCs w:val="24"/>
        </w:rPr>
        <w:t xml:space="preserve"> vielen Mythen und Fehlinformationen immer wieder für Verunsicherung. </w:t>
      </w:r>
    </w:p>
    <w:p w14:paraId="1A54E011" w14:textId="77777777" w:rsidR="00B816F0" w:rsidRDefault="00B816F0" w:rsidP="00A74D84">
      <w:pPr>
        <w:spacing w:line="276" w:lineRule="auto"/>
        <w:jc w:val="both"/>
        <w:rPr>
          <w:rFonts w:cs="Calibri"/>
          <w:i/>
          <w:sz w:val="24"/>
          <w:szCs w:val="24"/>
        </w:rPr>
      </w:pPr>
    </w:p>
    <w:p w14:paraId="720E1F57" w14:textId="531D02BC" w:rsidR="00F14192" w:rsidRDefault="00F14192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Die folgenden </w:t>
      </w:r>
      <w:r w:rsidRPr="00A76FBB">
        <w:rPr>
          <w:rFonts w:cs="Calibri"/>
          <w:sz w:val="24"/>
          <w:szCs w:val="24"/>
        </w:rPr>
        <w:t>zehn</w:t>
      </w:r>
      <w:r>
        <w:rPr>
          <w:rFonts w:cs="Calibri"/>
          <w:sz w:val="24"/>
          <w:szCs w:val="24"/>
        </w:rPr>
        <w:t xml:space="preserve"> </w:t>
      </w:r>
      <w:r w:rsidR="002A32CD">
        <w:rPr>
          <w:rFonts w:cs="Calibri"/>
          <w:sz w:val="24"/>
          <w:szCs w:val="24"/>
        </w:rPr>
        <w:t xml:space="preserve">Aussagen nehmen wir genauer unter die Lupe. Was auf den ersten Blick </w:t>
      </w:r>
      <w:r w:rsidR="002A32CD" w:rsidRPr="00C4096A">
        <w:rPr>
          <w:rFonts w:cs="Calibri"/>
          <w:spacing w:val="2"/>
          <w:sz w:val="24"/>
          <w:szCs w:val="24"/>
        </w:rPr>
        <w:t xml:space="preserve">plausibel klingt, hält einer wissenschaftlichen Überprüfung nicht immer </w:t>
      </w:r>
      <w:r w:rsidR="00FA7989" w:rsidRPr="00C4096A">
        <w:rPr>
          <w:rFonts w:cs="Calibri"/>
          <w:spacing w:val="2"/>
          <w:sz w:val="24"/>
          <w:szCs w:val="24"/>
        </w:rPr>
        <w:t>s</w:t>
      </w:r>
      <w:r w:rsidR="002A32CD" w:rsidRPr="00C4096A">
        <w:rPr>
          <w:rFonts w:cs="Calibri"/>
          <w:spacing w:val="2"/>
          <w:sz w:val="24"/>
          <w:szCs w:val="24"/>
        </w:rPr>
        <w:t>tand. M</w:t>
      </w:r>
      <w:r w:rsidRPr="00C4096A">
        <w:rPr>
          <w:rFonts w:cs="Calibri"/>
          <w:spacing w:val="2"/>
          <w:sz w:val="24"/>
          <w:szCs w:val="24"/>
        </w:rPr>
        <w:t>anche</w:t>
      </w:r>
      <w:r w:rsidR="00FA7989" w:rsidRPr="00C4096A">
        <w:rPr>
          <w:rFonts w:cs="Calibri"/>
          <w:spacing w:val="2"/>
          <w:sz w:val="24"/>
          <w:szCs w:val="24"/>
        </w:rPr>
        <w:t xml:space="preserve"> Aussa</w:t>
      </w:r>
      <w:r w:rsidR="00FA7989">
        <w:rPr>
          <w:rFonts w:cs="Calibri"/>
          <w:sz w:val="24"/>
          <w:szCs w:val="24"/>
        </w:rPr>
        <w:t>gen</w:t>
      </w:r>
      <w:r>
        <w:rPr>
          <w:rFonts w:cs="Calibri"/>
          <w:sz w:val="24"/>
          <w:szCs w:val="24"/>
        </w:rPr>
        <w:t xml:space="preserve"> entpuppen sich </w:t>
      </w:r>
      <w:r w:rsidR="002A32CD">
        <w:rPr>
          <w:rFonts w:cs="Calibri"/>
          <w:sz w:val="24"/>
          <w:szCs w:val="24"/>
        </w:rPr>
        <w:t xml:space="preserve">dabei </w:t>
      </w:r>
      <w:r>
        <w:rPr>
          <w:rFonts w:cs="Calibri"/>
          <w:sz w:val="24"/>
          <w:szCs w:val="24"/>
        </w:rPr>
        <w:t>als gefährlich</w:t>
      </w:r>
      <w:r w:rsidR="002A32CD">
        <w:rPr>
          <w:rFonts w:cs="Calibri"/>
          <w:sz w:val="24"/>
          <w:szCs w:val="24"/>
        </w:rPr>
        <w:t>e Irrtümer. In</w:t>
      </w:r>
      <w:r>
        <w:rPr>
          <w:rFonts w:cs="Calibri"/>
          <w:sz w:val="24"/>
          <w:szCs w:val="24"/>
        </w:rPr>
        <w:t xml:space="preserve"> andere</w:t>
      </w:r>
      <w:r w:rsidR="002A32CD">
        <w:rPr>
          <w:rFonts w:cs="Calibri"/>
          <w:sz w:val="24"/>
          <w:szCs w:val="24"/>
        </w:rPr>
        <w:t>n</w:t>
      </w:r>
      <w:r>
        <w:rPr>
          <w:rFonts w:cs="Calibri"/>
          <w:sz w:val="24"/>
          <w:szCs w:val="24"/>
        </w:rPr>
        <w:t xml:space="preserve"> </w:t>
      </w:r>
      <w:r w:rsidR="002A32CD">
        <w:rPr>
          <w:rFonts w:cs="Calibri"/>
          <w:sz w:val="24"/>
          <w:szCs w:val="24"/>
        </w:rPr>
        <w:t xml:space="preserve">steckt </w:t>
      </w:r>
      <w:r>
        <w:rPr>
          <w:rFonts w:cs="Calibri"/>
          <w:sz w:val="24"/>
          <w:szCs w:val="24"/>
        </w:rPr>
        <w:t>ein wahre</w:t>
      </w:r>
      <w:r w:rsidR="002A32CD">
        <w:rPr>
          <w:rFonts w:cs="Calibri"/>
          <w:sz w:val="24"/>
          <w:szCs w:val="24"/>
        </w:rPr>
        <w:t>r</w:t>
      </w:r>
      <w:r>
        <w:rPr>
          <w:rFonts w:cs="Calibri"/>
          <w:sz w:val="24"/>
          <w:szCs w:val="24"/>
        </w:rPr>
        <w:t xml:space="preserve"> Kern, </w:t>
      </w:r>
      <w:r w:rsidR="002A32CD">
        <w:rPr>
          <w:rFonts w:cs="Calibri"/>
          <w:sz w:val="24"/>
          <w:szCs w:val="24"/>
        </w:rPr>
        <w:t xml:space="preserve">sie </w:t>
      </w:r>
      <w:r>
        <w:rPr>
          <w:rFonts w:cs="Calibri"/>
          <w:sz w:val="24"/>
          <w:szCs w:val="24"/>
        </w:rPr>
        <w:t xml:space="preserve">müssen aber </w:t>
      </w:r>
      <w:r w:rsidR="00FA7989">
        <w:rPr>
          <w:rFonts w:cs="Calibri"/>
          <w:sz w:val="24"/>
          <w:szCs w:val="24"/>
        </w:rPr>
        <w:t xml:space="preserve">richtig eingeordnet </w:t>
      </w:r>
      <w:r>
        <w:rPr>
          <w:rFonts w:cs="Calibri"/>
          <w:sz w:val="24"/>
          <w:szCs w:val="24"/>
        </w:rPr>
        <w:t>werden.</w:t>
      </w:r>
      <w:r w:rsidR="00B44335">
        <w:rPr>
          <w:rFonts w:cs="Calibri"/>
          <w:sz w:val="24"/>
          <w:szCs w:val="24"/>
        </w:rPr>
        <w:t xml:space="preserve"> Und </w:t>
      </w:r>
      <w:r w:rsidR="002A32CD">
        <w:rPr>
          <w:rFonts w:cs="Calibri"/>
          <w:sz w:val="24"/>
          <w:szCs w:val="24"/>
        </w:rPr>
        <w:t xml:space="preserve">manche erweisen sich am Ende tatsächlich als </w:t>
      </w:r>
      <w:r w:rsidR="00B44335">
        <w:rPr>
          <w:rFonts w:cs="Calibri"/>
          <w:sz w:val="24"/>
          <w:szCs w:val="24"/>
        </w:rPr>
        <w:t>wahr</w:t>
      </w:r>
      <w:r w:rsidR="002A32CD">
        <w:rPr>
          <w:rFonts w:cs="Calibri"/>
          <w:sz w:val="24"/>
          <w:szCs w:val="24"/>
        </w:rPr>
        <w:t>.</w:t>
      </w:r>
    </w:p>
    <w:p w14:paraId="79378266" w14:textId="61928787" w:rsidR="00610745" w:rsidRDefault="00610745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3FB89736" w14:textId="1939E247" w:rsidR="00B44335" w:rsidRPr="00610745" w:rsidRDefault="00B44335" w:rsidP="00B44335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1. D</w:t>
      </w:r>
      <w:r w:rsidRPr="00610745">
        <w:rPr>
          <w:rFonts w:cs="Calibri"/>
          <w:b/>
          <w:sz w:val="24"/>
          <w:szCs w:val="24"/>
        </w:rPr>
        <w:t>unkle Haut</w:t>
      </w:r>
      <w:r>
        <w:rPr>
          <w:rFonts w:cs="Calibri"/>
          <w:b/>
          <w:sz w:val="24"/>
          <w:szCs w:val="24"/>
        </w:rPr>
        <w:t xml:space="preserve"> braucht</w:t>
      </w:r>
      <w:r w:rsidRPr="00610745">
        <w:rPr>
          <w:rFonts w:cs="Calibri"/>
          <w:b/>
          <w:sz w:val="24"/>
          <w:szCs w:val="24"/>
        </w:rPr>
        <w:t xml:space="preserve"> weniger Sonnenschutz</w:t>
      </w:r>
      <w:r>
        <w:rPr>
          <w:rFonts w:cs="Calibri"/>
          <w:b/>
          <w:sz w:val="24"/>
          <w:szCs w:val="24"/>
        </w:rPr>
        <w:t>.</w:t>
      </w:r>
    </w:p>
    <w:p w14:paraId="16E959CE" w14:textId="54E674BC" w:rsidR="00FA7989" w:rsidRPr="00FA7989" w:rsidRDefault="00B44335" w:rsidP="00FA7989">
      <w:pPr>
        <w:spacing w:line="276" w:lineRule="auto"/>
        <w:jc w:val="both"/>
        <w:rPr>
          <w:rFonts w:cs="Calibri"/>
          <w:sz w:val="24"/>
          <w:szCs w:val="24"/>
        </w:rPr>
      </w:pPr>
      <w:r w:rsidRPr="00F52303">
        <w:rPr>
          <w:rFonts w:cs="Calibri"/>
          <w:spacing w:val="2"/>
          <w:sz w:val="24"/>
          <w:szCs w:val="24"/>
        </w:rPr>
        <w:t xml:space="preserve">Falsch. </w:t>
      </w:r>
      <w:r w:rsidR="00FA7989" w:rsidRPr="00F52303">
        <w:rPr>
          <w:rFonts w:cs="Calibri"/>
          <w:spacing w:val="2"/>
          <w:sz w:val="24"/>
          <w:szCs w:val="24"/>
        </w:rPr>
        <w:t xml:space="preserve">Zwar bietet dunklere Haut aufgrund ihres </w:t>
      </w:r>
      <w:r w:rsidRPr="00F52303">
        <w:rPr>
          <w:rFonts w:cs="Calibri"/>
          <w:spacing w:val="2"/>
          <w:sz w:val="24"/>
          <w:szCs w:val="24"/>
        </w:rPr>
        <w:t>höheren Melanin-Gehalt</w:t>
      </w:r>
      <w:r w:rsidR="00FA7989" w:rsidRPr="00F52303">
        <w:rPr>
          <w:rFonts w:cs="Calibri"/>
          <w:spacing w:val="2"/>
          <w:sz w:val="24"/>
          <w:szCs w:val="24"/>
        </w:rPr>
        <w:t>s</w:t>
      </w:r>
      <w:r w:rsidRPr="00F52303">
        <w:rPr>
          <w:rFonts w:cs="Calibri"/>
          <w:spacing w:val="2"/>
          <w:sz w:val="24"/>
          <w:szCs w:val="24"/>
        </w:rPr>
        <w:t xml:space="preserve"> einen gewissen </w:t>
      </w:r>
      <w:r w:rsidR="00FA7989" w:rsidRPr="00F52303">
        <w:rPr>
          <w:rFonts w:cs="Calibri"/>
          <w:spacing w:val="2"/>
          <w:sz w:val="24"/>
          <w:szCs w:val="24"/>
        </w:rPr>
        <w:t>na</w:t>
      </w:r>
      <w:r w:rsidR="00FA7989">
        <w:rPr>
          <w:rFonts w:cs="Calibri"/>
          <w:sz w:val="24"/>
          <w:szCs w:val="24"/>
        </w:rPr>
        <w:t xml:space="preserve">türlichen </w:t>
      </w:r>
      <w:r>
        <w:rPr>
          <w:rFonts w:cs="Calibri"/>
          <w:sz w:val="24"/>
          <w:szCs w:val="24"/>
        </w:rPr>
        <w:t>Schutz vor UV-Strahlung</w:t>
      </w:r>
      <w:r w:rsidR="00FA7989">
        <w:rPr>
          <w:rFonts w:cs="Calibri"/>
          <w:sz w:val="24"/>
          <w:szCs w:val="24"/>
        </w:rPr>
        <w:t>. D</w:t>
      </w:r>
      <w:r>
        <w:rPr>
          <w:rFonts w:cs="Calibri"/>
          <w:sz w:val="24"/>
          <w:szCs w:val="24"/>
        </w:rPr>
        <w:t xml:space="preserve">ieser ist </w:t>
      </w:r>
      <w:r w:rsidR="00FA7989">
        <w:rPr>
          <w:rFonts w:cs="Calibri"/>
          <w:sz w:val="24"/>
          <w:szCs w:val="24"/>
        </w:rPr>
        <w:t xml:space="preserve">jedoch </w:t>
      </w:r>
      <w:r w:rsidR="00536587">
        <w:rPr>
          <w:rFonts w:cs="Calibri"/>
          <w:sz w:val="24"/>
          <w:szCs w:val="24"/>
        </w:rPr>
        <w:t>nicht stark genug</w:t>
      </w:r>
      <w:r>
        <w:rPr>
          <w:rFonts w:cs="Calibri"/>
          <w:sz w:val="24"/>
          <w:szCs w:val="24"/>
        </w:rPr>
        <w:t xml:space="preserve">, um Sonnenbrand oder Hautkrebs zu verhindern. </w:t>
      </w:r>
      <w:r w:rsidR="00FA7989" w:rsidRPr="00FA7989">
        <w:rPr>
          <w:rFonts w:cs="Calibri"/>
          <w:sz w:val="24"/>
          <w:szCs w:val="24"/>
        </w:rPr>
        <w:t xml:space="preserve">Deshalb gilt: Sonnenschutz ist </w:t>
      </w:r>
      <w:r w:rsidR="00536587">
        <w:rPr>
          <w:rFonts w:cs="Calibri"/>
          <w:sz w:val="24"/>
          <w:szCs w:val="24"/>
        </w:rPr>
        <w:t xml:space="preserve">für alle Hauttypen </w:t>
      </w:r>
      <w:r w:rsidR="00FA7989" w:rsidRPr="00FA7989">
        <w:rPr>
          <w:rFonts w:cs="Calibri"/>
          <w:sz w:val="24"/>
          <w:szCs w:val="24"/>
        </w:rPr>
        <w:t>wichtig.</w:t>
      </w:r>
    </w:p>
    <w:p w14:paraId="66E3797D" w14:textId="77777777" w:rsidR="00B44335" w:rsidRDefault="00B44335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</w:p>
    <w:p w14:paraId="4D662547" w14:textId="5533F82B" w:rsidR="00610745" w:rsidRPr="00610745" w:rsidRDefault="00B44335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2. </w:t>
      </w:r>
      <w:r w:rsidR="00610745" w:rsidRPr="00610745">
        <w:rPr>
          <w:rFonts w:cs="Calibri"/>
          <w:b/>
          <w:sz w:val="24"/>
          <w:szCs w:val="24"/>
        </w:rPr>
        <w:t>Vorbräunen im Solarium schützt vor Sonnenbrand</w:t>
      </w:r>
      <w:r>
        <w:rPr>
          <w:rFonts w:cs="Calibri"/>
          <w:b/>
          <w:sz w:val="24"/>
          <w:szCs w:val="24"/>
        </w:rPr>
        <w:t>.</w:t>
      </w:r>
    </w:p>
    <w:p w14:paraId="3EFA58A4" w14:textId="6EF27965" w:rsidR="00610745" w:rsidRDefault="005438EF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Falsch. </w:t>
      </w:r>
      <w:r w:rsidRPr="005438EF">
        <w:rPr>
          <w:rFonts w:cs="Calibri"/>
          <w:sz w:val="24"/>
          <w:szCs w:val="24"/>
        </w:rPr>
        <w:t>D</w:t>
      </w:r>
      <w:r w:rsidR="00264766">
        <w:rPr>
          <w:rFonts w:cs="Calibri"/>
          <w:sz w:val="24"/>
          <w:szCs w:val="24"/>
        </w:rPr>
        <w:t xml:space="preserve">as </w:t>
      </w:r>
      <w:r w:rsidRPr="005438EF">
        <w:rPr>
          <w:rFonts w:cs="Calibri"/>
          <w:sz w:val="24"/>
          <w:szCs w:val="24"/>
        </w:rPr>
        <w:t xml:space="preserve">Solarium kann keinen wirksamen Sonnenschutz aufbauen. Im Gegenteil: Die UV-Strahlung </w:t>
      </w:r>
      <w:r w:rsidR="006E328E">
        <w:rPr>
          <w:rFonts w:cs="Calibri"/>
          <w:sz w:val="24"/>
          <w:szCs w:val="24"/>
        </w:rPr>
        <w:t>dort</w:t>
      </w:r>
      <w:r w:rsidRPr="005438EF">
        <w:rPr>
          <w:rFonts w:cs="Calibri"/>
          <w:sz w:val="24"/>
          <w:szCs w:val="24"/>
        </w:rPr>
        <w:t xml:space="preserve"> ist selbst krebserregend</w:t>
      </w:r>
      <w:r w:rsidR="00636347">
        <w:rPr>
          <w:rFonts w:cs="Calibri"/>
          <w:sz w:val="24"/>
          <w:szCs w:val="24"/>
        </w:rPr>
        <w:t xml:space="preserve">, weshalb von </w:t>
      </w:r>
      <w:r w:rsidR="006E328E">
        <w:rPr>
          <w:rFonts w:cs="Calibri"/>
          <w:sz w:val="24"/>
          <w:szCs w:val="24"/>
        </w:rPr>
        <w:t>Solari</w:t>
      </w:r>
      <w:r w:rsidR="004207E4">
        <w:rPr>
          <w:rFonts w:cs="Calibri"/>
          <w:sz w:val="24"/>
          <w:szCs w:val="24"/>
        </w:rPr>
        <w:t>en</w:t>
      </w:r>
      <w:r w:rsidR="006E328E">
        <w:rPr>
          <w:rFonts w:cs="Calibri"/>
          <w:sz w:val="24"/>
          <w:szCs w:val="24"/>
        </w:rPr>
        <w:t xml:space="preserve">besuchen </w:t>
      </w:r>
      <w:r w:rsidR="00264766">
        <w:rPr>
          <w:rFonts w:cs="Calibri"/>
          <w:sz w:val="24"/>
          <w:szCs w:val="24"/>
        </w:rPr>
        <w:t>grund</w:t>
      </w:r>
      <w:r w:rsidR="004207E4">
        <w:rPr>
          <w:rFonts w:cs="Calibri"/>
          <w:sz w:val="24"/>
          <w:szCs w:val="24"/>
        </w:rPr>
        <w:t>s</w:t>
      </w:r>
      <w:r w:rsidR="00264766">
        <w:rPr>
          <w:rFonts w:cs="Calibri"/>
          <w:sz w:val="24"/>
          <w:szCs w:val="24"/>
        </w:rPr>
        <w:t>ätzlich abgeraten wird</w:t>
      </w:r>
      <w:r w:rsidRPr="005438EF">
        <w:rPr>
          <w:rFonts w:cs="Calibri"/>
          <w:sz w:val="24"/>
          <w:szCs w:val="24"/>
        </w:rPr>
        <w:t>. Generell gilt: Es gibt kein Vorbräunen, das die Haut schützt. Jede sichtbare Bräunung ist ein Zeichen für UV-bedingte Hautschäden</w:t>
      </w:r>
      <w:r w:rsidR="003E1A2F">
        <w:rPr>
          <w:rFonts w:cs="Calibri"/>
          <w:sz w:val="24"/>
          <w:szCs w:val="24"/>
        </w:rPr>
        <w:t>.</w:t>
      </w:r>
    </w:p>
    <w:p w14:paraId="09A1E21D" w14:textId="226C2916" w:rsidR="00610745" w:rsidRDefault="00610745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7FAE29F8" w14:textId="39A0A3B4" w:rsidR="00610745" w:rsidRPr="00610745" w:rsidRDefault="00B44335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3. </w:t>
      </w:r>
      <w:r w:rsidR="00610745" w:rsidRPr="00610745">
        <w:rPr>
          <w:rFonts w:cs="Calibri"/>
          <w:b/>
          <w:sz w:val="24"/>
          <w:szCs w:val="24"/>
        </w:rPr>
        <w:t>Sonnenbaden verhindert Vitamin-D-Mangel</w:t>
      </w:r>
      <w:r>
        <w:rPr>
          <w:rFonts w:cs="Calibri"/>
          <w:b/>
          <w:sz w:val="24"/>
          <w:szCs w:val="24"/>
        </w:rPr>
        <w:t>.</w:t>
      </w:r>
    </w:p>
    <w:p w14:paraId="3165AC65" w14:textId="77777777" w:rsidR="0037318C" w:rsidRDefault="00E37F7C" w:rsidP="00A74D84">
      <w:pPr>
        <w:spacing w:line="276" w:lineRule="auto"/>
        <w:jc w:val="both"/>
        <w:rPr>
          <w:rFonts w:cs="Calibri"/>
          <w:sz w:val="24"/>
          <w:szCs w:val="24"/>
        </w:rPr>
      </w:pPr>
      <w:r w:rsidRPr="00F52303">
        <w:rPr>
          <w:rFonts w:cs="Calibri"/>
          <w:spacing w:val="-2"/>
          <w:sz w:val="24"/>
          <w:szCs w:val="24"/>
        </w:rPr>
        <w:t>Falsch. Es stimmt zwar, dass der menschliche Organismus zur Produktion von Vitamin D Son</w:t>
      </w:r>
      <w:r>
        <w:rPr>
          <w:rFonts w:cs="Calibri"/>
          <w:sz w:val="24"/>
          <w:szCs w:val="24"/>
        </w:rPr>
        <w:t xml:space="preserve">nenlicht braucht. Aber hierfür genügt es, Hände, Arme und Gesicht 2- bis 3-mal pro Woche 10 bis </w:t>
      </w:r>
      <w:r w:rsidR="00194938">
        <w:rPr>
          <w:rFonts w:cs="Calibri"/>
          <w:sz w:val="24"/>
          <w:szCs w:val="24"/>
        </w:rPr>
        <w:t xml:space="preserve">25 </w:t>
      </w:r>
      <w:r>
        <w:rPr>
          <w:rFonts w:cs="Calibri"/>
          <w:sz w:val="24"/>
          <w:szCs w:val="24"/>
        </w:rPr>
        <w:t>Minuten</w:t>
      </w:r>
      <w:r w:rsidR="001F6752">
        <w:rPr>
          <w:rFonts w:cs="Calibri"/>
          <w:sz w:val="24"/>
          <w:szCs w:val="24"/>
        </w:rPr>
        <w:t xml:space="preserve"> –</w:t>
      </w:r>
      <w:r>
        <w:rPr>
          <w:rFonts w:cs="Calibri"/>
          <w:sz w:val="24"/>
          <w:szCs w:val="24"/>
        </w:rPr>
        <w:t xml:space="preserve"> </w:t>
      </w:r>
      <w:r w:rsidR="00194938">
        <w:rPr>
          <w:rFonts w:cs="Calibri"/>
          <w:sz w:val="24"/>
          <w:szCs w:val="24"/>
        </w:rPr>
        <w:t>je</w:t>
      </w:r>
      <w:r w:rsidR="001F6752">
        <w:rPr>
          <w:rFonts w:cs="Calibri"/>
          <w:sz w:val="24"/>
          <w:szCs w:val="24"/>
        </w:rPr>
        <w:t xml:space="preserve"> </w:t>
      </w:r>
      <w:r w:rsidR="00194938">
        <w:rPr>
          <w:rFonts w:cs="Calibri"/>
          <w:sz w:val="24"/>
          <w:szCs w:val="24"/>
        </w:rPr>
        <w:t xml:space="preserve">nach Hauttyp und Jahreszeit </w:t>
      </w:r>
      <w:r w:rsidR="001F6752">
        <w:rPr>
          <w:rFonts w:cs="Calibri"/>
          <w:sz w:val="24"/>
          <w:szCs w:val="24"/>
        </w:rPr>
        <w:t xml:space="preserve">– </w:t>
      </w:r>
      <w:r w:rsidR="00194938">
        <w:rPr>
          <w:rFonts w:cs="Calibri"/>
          <w:sz w:val="24"/>
          <w:szCs w:val="24"/>
        </w:rPr>
        <w:t>unbedeckt</w:t>
      </w:r>
      <w:r w:rsidR="001F6752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der Sonne auszusetzen</w:t>
      </w:r>
      <w:r w:rsidR="003F2A45">
        <w:rPr>
          <w:rFonts w:cs="Calibri"/>
          <w:sz w:val="24"/>
          <w:szCs w:val="24"/>
        </w:rPr>
        <w:t>.</w:t>
      </w:r>
      <w:r w:rsidR="00DE4349">
        <w:rPr>
          <w:rFonts w:cs="Calibri"/>
          <w:sz w:val="24"/>
          <w:szCs w:val="24"/>
        </w:rPr>
        <w:t xml:space="preserve"> </w:t>
      </w:r>
      <w:r w:rsidR="00F658A3" w:rsidRPr="00F658A3">
        <w:rPr>
          <w:rFonts w:cs="Calibri"/>
          <w:sz w:val="24"/>
          <w:szCs w:val="24"/>
        </w:rPr>
        <w:t xml:space="preserve">Hellere Hauttypen benötigen deutlich weniger Zeit als dunklere Hauttypen, um ausreichend Vitamin D zu </w:t>
      </w:r>
      <w:r w:rsidR="00A07EE1">
        <w:rPr>
          <w:rFonts w:cs="Calibri"/>
          <w:sz w:val="24"/>
          <w:szCs w:val="24"/>
        </w:rPr>
        <w:t>bilden</w:t>
      </w:r>
      <w:r w:rsidR="00F658A3">
        <w:rPr>
          <w:rFonts w:cs="Calibri"/>
          <w:sz w:val="24"/>
          <w:szCs w:val="24"/>
        </w:rPr>
        <w:t xml:space="preserve">. </w:t>
      </w:r>
      <w:r w:rsidR="00DD40B3">
        <w:rPr>
          <w:rFonts w:cs="Calibri"/>
          <w:sz w:val="24"/>
          <w:szCs w:val="24"/>
        </w:rPr>
        <w:t>I</w:t>
      </w:r>
      <w:r>
        <w:rPr>
          <w:rFonts w:cs="Calibri"/>
          <w:sz w:val="24"/>
          <w:szCs w:val="24"/>
        </w:rPr>
        <w:t xml:space="preserve">m Sommer </w:t>
      </w:r>
      <w:r w:rsidR="00DD40B3">
        <w:rPr>
          <w:rFonts w:cs="Calibri"/>
          <w:sz w:val="24"/>
          <w:szCs w:val="24"/>
        </w:rPr>
        <w:t xml:space="preserve">wird diese Zeit </w:t>
      </w:r>
      <w:r>
        <w:rPr>
          <w:rFonts w:cs="Calibri"/>
          <w:sz w:val="24"/>
          <w:szCs w:val="24"/>
        </w:rPr>
        <w:t xml:space="preserve">meist </w:t>
      </w:r>
      <w:r w:rsidR="00B14BED">
        <w:rPr>
          <w:rFonts w:cs="Calibri"/>
          <w:sz w:val="24"/>
          <w:szCs w:val="24"/>
        </w:rPr>
        <w:t>schon</w:t>
      </w:r>
      <w:r>
        <w:rPr>
          <w:rFonts w:cs="Calibri"/>
          <w:sz w:val="24"/>
          <w:szCs w:val="24"/>
        </w:rPr>
        <w:t xml:space="preserve"> im ganz normalen Alltag </w:t>
      </w:r>
      <w:r w:rsidR="00A90781">
        <w:rPr>
          <w:rFonts w:cs="Calibri"/>
          <w:sz w:val="24"/>
          <w:szCs w:val="24"/>
        </w:rPr>
        <w:t>erreicht</w:t>
      </w:r>
      <w:r>
        <w:rPr>
          <w:rFonts w:cs="Calibri"/>
          <w:sz w:val="24"/>
          <w:szCs w:val="24"/>
        </w:rPr>
        <w:t>.</w:t>
      </w:r>
      <w:r w:rsidR="0016002B">
        <w:rPr>
          <w:rFonts w:cs="Calibri"/>
          <w:sz w:val="24"/>
          <w:szCs w:val="24"/>
        </w:rPr>
        <w:t xml:space="preserve"> </w:t>
      </w:r>
      <w:r w:rsidR="0016002B" w:rsidRPr="0016002B">
        <w:rPr>
          <w:rFonts w:cs="Calibri"/>
          <w:sz w:val="24"/>
          <w:szCs w:val="24"/>
        </w:rPr>
        <w:t xml:space="preserve">Mehr Sonne bedeutet nicht automatisch mehr Vitamin D. </w:t>
      </w:r>
      <w:r w:rsidR="0016002B">
        <w:rPr>
          <w:rFonts w:cs="Calibri"/>
          <w:sz w:val="24"/>
          <w:szCs w:val="24"/>
        </w:rPr>
        <w:t xml:space="preserve">Zu viel UV-Strahlung kann </w:t>
      </w:r>
      <w:r w:rsidR="0016002B" w:rsidRPr="0016002B">
        <w:rPr>
          <w:rFonts w:cs="Calibri"/>
          <w:sz w:val="24"/>
          <w:szCs w:val="24"/>
        </w:rPr>
        <w:t xml:space="preserve">die Haut schädigen und </w:t>
      </w:r>
    </w:p>
    <w:p w14:paraId="4727FABA" w14:textId="77777777" w:rsidR="0037318C" w:rsidRDefault="0037318C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6C3EEDB8" w14:textId="77777777" w:rsidR="0037318C" w:rsidRDefault="0037318C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4280CB62" w14:textId="77777777" w:rsidR="0037318C" w:rsidRDefault="0037318C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7FCE2B5A" w14:textId="4532A215" w:rsidR="00610745" w:rsidRDefault="0016002B" w:rsidP="00A74D84">
      <w:pPr>
        <w:spacing w:line="276" w:lineRule="auto"/>
        <w:jc w:val="both"/>
        <w:rPr>
          <w:rFonts w:cs="Calibri"/>
          <w:sz w:val="24"/>
          <w:szCs w:val="24"/>
        </w:rPr>
      </w:pPr>
      <w:r w:rsidRPr="00F52303">
        <w:rPr>
          <w:rFonts w:cs="Calibri"/>
          <w:spacing w:val="2"/>
          <w:sz w:val="24"/>
          <w:szCs w:val="24"/>
        </w:rPr>
        <w:t xml:space="preserve">das Hautkrebsrisiko erhöhen. </w:t>
      </w:r>
      <w:r w:rsidR="007653B7" w:rsidRPr="00F52303">
        <w:rPr>
          <w:rFonts w:cs="Calibri"/>
          <w:spacing w:val="2"/>
          <w:sz w:val="24"/>
          <w:szCs w:val="24"/>
        </w:rPr>
        <w:t xml:space="preserve">Übrigens: </w:t>
      </w:r>
      <w:r w:rsidRPr="00F52303">
        <w:rPr>
          <w:rFonts w:cs="Calibri"/>
          <w:spacing w:val="2"/>
          <w:sz w:val="24"/>
          <w:szCs w:val="24"/>
        </w:rPr>
        <w:t xml:space="preserve">Auch mit </w:t>
      </w:r>
      <w:r w:rsidR="009B1A74" w:rsidRPr="00F52303">
        <w:rPr>
          <w:rFonts w:cs="Calibri"/>
          <w:spacing w:val="2"/>
          <w:sz w:val="24"/>
          <w:szCs w:val="24"/>
        </w:rPr>
        <w:t xml:space="preserve">Sonnencreme </w:t>
      </w:r>
      <w:r w:rsidRPr="00F52303">
        <w:rPr>
          <w:rFonts w:cs="Calibri"/>
          <w:spacing w:val="2"/>
          <w:sz w:val="24"/>
          <w:szCs w:val="24"/>
        </w:rPr>
        <w:t xml:space="preserve">kann der Körper weiterhin </w:t>
      </w:r>
      <w:r w:rsidR="009B1A74" w:rsidRPr="00F52303">
        <w:rPr>
          <w:rFonts w:cs="Calibri"/>
          <w:spacing w:val="2"/>
          <w:sz w:val="24"/>
          <w:szCs w:val="24"/>
        </w:rPr>
        <w:t>Vi</w:t>
      </w:r>
      <w:r w:rsidR="009B1A74">
        <w:rPr>
          <w:rFonts w:cs="Calibri"/>
          <w:sz w:val="24"/>
          <w:szCs w:val="24"/>
        </w:rPr>
        <w:t>tamin-D</w:t>
      </w:r>
      <w:r>
        <w:rPr>
          <w:rFonts w:cs="Calibri"/>
          <w:sz w:val="24"/>
          <w:szCs w:val="24"/>
        </w:rPr>
        <w:t xml:space="preserve"> bilden</w:t>
      </w:r>
      <w:r w:rsidR="007653B7">
        <w:rPr>
          <w:rFonts w:cs="Calibri"/>
          <w:sz w:val="24"/>
          <w:szCs w:val="24"/>
        </w:rPr>
        <w:t>.</w:t>
      </w:r>
    </w:p>
    <w:p w14:paraId="06761110" w14:textId="7A794C34" w:rsidR="00610745" w:rsidRDefault="00610745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1A6D6C57" w14:textId="3DCA8993" w:rsidR="00610745" w:rsidRPr="00610745" w:rsidRDefault="00C80BE7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4</w:t>
      </w:r>
      <w:r w:rsidR="00BD2255">
        <w:rPr>
          <w:rFonts w:cs="Calibri"/>
          <w:b/>
          <w:sz w:val="24"/>
          <w:szCs w:val="24"/>
        </w:rPr>
        <w:t>.</w:t>
      </w:r>
      <w:r>
        <w:rPr>
          <w:rFonts w:cs="Calibri"/>
          <w:b/>
          <w:sz w:val="24"/>
          <w:szCs w:val="24"/>
        </w:rPr>
        <w:t xml:space="preserve"> </w:t>
      </w:r>
      <w:r w:rsidR="00610745" w:rsidRPr="00610745">
        <w:rPr>
          <w:rFonts w:cs="Calibri"/>
          <w:b/>
          <w:sz w:val="24"/>
          <w:szCs w:val="24"/>
        </w:rPr>
        <w:t xml:space="preserve">Mit hohem Lichtschutzfaktor (LSF) oder häufigem Nachcremen kann man </w:t>
      </w:r>
      <w:r w:rsidR="00E37F7C">
        <w:rPr>
          <w:rFonts w:cs="Calibri"/>
          <w:b/>
          <w:sz w:val="24"/>
          <w:szCs w:val="24"/>
        </w:rPr>
        <w:t>den ganzen Tag</w:t>
      </w:r>
      <w:r w:rsidR="00610745" w:rsidRPr="00610745">
        <w:rPr>
          <w:rFonts w:cs="Calibri"/>
          <w:b/>
          <w:sz w:val="24"/>
          <w:szCs w:val="24"/>
        </w:rPr>
        <w:t xml:space="preserve"> in der Sonne bleiben</w:t>
      </w:r>
      <w:r>
        <w:rPr>
          <w:rFonts w:cs="Calibri"/>
          <w:b/>
          <w:sz w:val="24"/>
          <w:szCs w:val="24"/>
        </w:rPr>
        <w:t>.</w:t>
      </w:r>
    </w:p>
    <w:p w14:paraId="2EB35BEE" w14:textId="04C9A520" w:rsidR="00826F0E" w:rsidRPr="00826F0E" w:rsidRDefault="00647AD1" w:rsidP="00826F0E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Weitgehend f</w:t>
      </w:r>
      <w:r w:rsidR="00E37F7C">
        <w:rPr>
          <w:rFonts w:cs="Calibri"/>
          <w:sz w:val="24"/>
          <w:szCs w:val="24"/>
        </w:rPr>
        <w:t xml:space="preserve">alsch. </w:t>
      </w:r>
      <w:r>
        <w:rPr>
          <w:rFonts w:cs="Calibri"/>
          <w:sz w:val="24"/>
          <w:szCs w:val="24"/>
        </w:rPr>
        <w:t xml:space="preserve">Ein hoher Lichtschutzfaktor </w:t>
      </w:r>
      <w:r w:rsidR="00826F0E" w:rsidRPr="00826F0E">
        <w:rPr>
          <w:rFonts w:cs="Calibri"/>
          <w:sz w:val="24"/>
          <w:szCs w:val="24"/>
        </w:rPr>
        <w:t xml:space="preserve">schützt zwar besser vor UV-Strahlung, verlängert aber nicht automatisch die sichere Aufenthaltsdauer. Auch mit hohem LSF und regelmäßigem Nachcremen kann man nicht den ganzen Tag in der Sonne bleiben. </w:t>
      </w:r>
      <w:r w:rsidR="00826F0E" w:rsidRPr="00967CCF">
        <w:rPr>
          <w:rFonts w:cs="Calibri"/>
          <w:sz w:val="24"/>
          <w:szCs w:val="24"/>
        </w:rPr>
        <w:t>Das erneute Auftragen verlängert die Schutzzeit nicht, sondern stellt den Schutz nach dem Schwimmen, Schwitzen oder Abtrocknen wieder her.</w:t>
      </w:r>
      <w:r w:rsidR="00826F0E" w:rsidRPr="00826F0E">
        <w:rPr>
          <w:rFonts w:cs="Calibri"/>
          <w:sz w:val="24"/>
          <w:szCs w:val="24"/>
        </w:rPr>
        <w:t xml:space="preserve"> Die UV-Belastung hängt unter anderem vom UV-Index, der Tageszeit, der Jahreszeit, dem Standort und dem Hauttyp ab. Intensive und lange Aufenthalte in der Sonne, besonders um die Mittagszeit, sollten daher vermieden werden.</w:t>
      </w:r>
    </w:p>
    <w:p w14:paraId="42082ED6" w14:textId="77777777" w:rsidR="00826F0E" w:rsidRDefault="00826F0E" w:rsidP="00826F0E">
      <w:pPr>
        <w:spacing w:line="276" w:lineRule="auto"/>
        <w:jc w:val="both"/>
        <w:rPr>
          <w:rFonts w:cs="Calibri"/>
          <w:sz w:val="24"/>
          <w:szCs w:val="24"/>
        </w:rPr>
      </w:pPr>
    </w:p>
    <w:p w14:paraId="48C2BFCA" w14:textId="61D13AFC" w:rsidR="00CD338B" w:rsidRDefault="00CD338B" w:rsidP="00826F0E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Für das Auftragen der Sonnencreme wird empfohlen: </w:t>
      </w:r>
    </w:p>
    <w:p w14:paraId="4BCE3927" w14:textId="0EFF9A8F" w:rsidR="00CD338B" w:rsidRPr="00967CCF" w:rsidRDefault="00CD338B" w:rsidP="00967CCF">
      <w:pPr>
        <w:pStyle w:val="Listenabsatz"/>
        <w:numPr>
          <w:ilvl w:val="0"/>
          <w:numId w:val="4"/>
        </w:numPr>
        <w:spacing w:line="276" w:lineRule="auto"/>
        <w:jc w:val="both"/>
        <w:rPr>
          <w:rFonts w:cs="Calibri"/>
          <w:sz w:val="24"/>
          <w:szCs w:val="24"/>
        </w:rPr>
      </w:pPr>
      <w:r w:rsidRPr="00967CCF">
        <w:rPr>
          <w:rFonts w:cs="Calibri"/>
          <w:sz w:val="24"/>
          <w:szCs w:val="24"/>
        </w:rPr>
        <w:t xml:space="preserve">30–40 ml für </w:t>
      </w:r>
      <w:r w:rsidR="00826F0E" w:rsidRPr="00967CCF">
        <w:rPr>
          <w:rFonts w:cs="Calibri"/>
          <w:sz w:val="24"/>
          <w:szCs w:val="24"/>
        </w:rPr>
        <w:t xml:space="preserve">den </w:t>
      </w:r>
      <w:r w:rsidR="008A1BAB">
        <w:rPr>
          <w:rFonts w:cs="Calibri"/>
          <w:sz w:val="24"/>
          <w:szCs w:val="24"/>
        </w:rPr>
        <w:t>gesamten</w:t>
      </w:r>
      <w:r w:rsidR="00826F0E" w:rsidRPr="00967CCF">
        <w:rPr>
          <w:rFonts w:cs="Calibri"/>
          <w:sz w:val="24"/>
          <w:szCs w:val="24"/>
        </w:rPr>
        <w:t xml:space="preserve"> Körper eine</w:t>
      </w:r>
      <w:r w:rsidR="008A1BAB">
        <w:rPr>
          <w:rFonts w:cs="Calibri"/>
          <w:sz w:val="24"/>
          <w:szCs w:val="24"/>
        </w:rPr>
        <w:t>s</w:t>
      </w:r>
      <w:r w:rsidR="00826F0E" w:rsidRPr="00967CCF">
        <w:rPr>
          <w:rFonts w:cs="Calibri"/>
          <w:sz w:val="24"/>
          <w:szCs w:val="24"/>
        </w:rPr>
        <w:t xml:space="preserve"> Erwachsenen</w:t>
      </w:r>
      <w:r w:rsidR="008A1BAB">
        <w:rPr>
          <w:rFonts w:cs="Calibri"/>
          <w:sz w:val="24"/>
          <w:szCs w:val="24"/>
        </w:rPr>
        <w:t xml:space="preserve"> – </w:t>
      </w:r>
      <w:r w:rsidR="00B14BED" w:rsidRPr="00967CCF">
        <w:rPr>
          <w:rFonts w:cs="Calibri"/>
          <w:sz w:val="24"/>
          <w:szCs w:val="24"/>
        </w:rPr>
        <w:t>das</w:t>
      </w:r>
      <w:r w:rsidR="008A1BAB">
        <w:rPr>
          <w:rFonts w:cs="Calibri"/>
          <w:sz w:val="24"/>
          <w:szCs w:val="24"/>
        </w:rPr>
        <w:t xml:space="preserve"> entspricht </w:t>
      </w:r>
      <w:r w:rsidRPr="00967CCF">
        <w:rPr>
          <w:rFonts w:cs="Calibri"/>
          <w:sz w:val="24"/>
          <w:szCs w:val="24"/>
        </w:rPr>
        <w:t xml:space="preserve">etwa </w:t>
      </w:r>
      <w:r w:rsidR="008A1BAB">
        <w:rPr>
          <w:rFonts w:cs="Calibri"/>
          <w:sz w:val="24"/>
          <w:szCs w:val="24"/>
        </w:rPr>
        <w:t xml:space="preserve">dem </w:t>
      </w:r>
      <w:r w:rsidRPr="00967CCF">
        <w:rPr>
          <w:rFonts w:cs="Calibri"/>
          <w:sz w:val="24"/>
          <w:szCs w:val="24"/>
        </w:rPr>
        <w:t>Volumen eines Golfballs</w:t>
      </w:r>
    </w:p>
    <w:p w14:paraId="3D269121" w14:textId="139962F2" w:rsidR="00CD338B" w:rsidRPr="00967CCF" w:rsidRDefault="00CD338B" w:rsidP="00967CCF">
      <w:pPr>
        <w:pStyle w:val="Listenabsatz"/>
        <w:numPr>
          <w:ilvl w:val="0"/>
          <w:numId w:val="4"/>
        </w:numPr>
        <w:spacing w:line="276" w:lineRule="auto"/>
        <w:jc w:val="both"/>
        <w:rPr>
          <w:rFonts w:cs="Calibri"/>
          <w:sz w:val="24"/>
          <w:szCs w:val="24"/>
        </w:rPr>
      </w:pPr>
      <w:r w:rsidRPr="00967CCF">
        <w:rPr>
          <w:rFonts w:cs="Calibri"/>
          <w:sz w:val="24"/>
          <w:szCs w:val="24"/>
        </w:rPr>
        <w:t>Nachcremen alle zwei Stunden oder öfter, je nach Aktivität</w:t>
      </w:r>
    </w:p>
    <w:p w14:paraId="746E255B" w14:textId="261A6589" w:rsidR="00150EA0" w:rsidRDefault="00150EA0" w:rsidP="00826F0E">
      <w:pPr>
        <w:spacing w:line="276" w:lineRule="auto"/>
        <w:jc w:val="both"/>
        <w:rPr>
          <w:rFonts w:cs="Calibri"/>
          <w:b/>
          <w:sz w:val="24"/>
          <w:szCs w:val="24"/>
        </w:rPr>
      </w:pPr>
    </w:p>
    <w:p w14:paraId="5DB60BB7" w14:textId="75853093" w:rsidR="00150EA0" w:rsidRDefault="00C80BE7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5. </w:t>
      </w:r>
      <w:r w:rsidR="00150EA0">
        <w:rPr>
          <w:rFonts w:cs="Calibri"/>
          <w:b/>
          <w:sz w:val="24"/>
          <w:szCs w:val="24"/>
        </w:rPr>
        <w:t>Mit Sonnencreme wird man nicht braun</w:t>
      </w:r>
      <w:r>
        <w:rPr>
          <w:rFonts w:cs="Calibri"/>
          <w:b/>
          <w:sz w:val="24"/>
          <w:szCs w:val="24"/>
        </w:rPr>
        <w:t>.</w:t>
      </w:r>
    </w:p>
    <w:p w14:paraId="519E7389" w14:textId="35C1A849" w:rsidR="006F249C" w:rsidRDefault="006F249C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</w:t>
      </w:r>
      <w:r w:rsidR="00150EA0">
        <w:rPr>
          <w:rFonts w:cs="Calibri"/>
          <w:sz w:val="24"/>
          <w:szCs w:val="24"/>
        </w:rPr>
        <w:t xml:space="preserve">alsch. Wie braun jemand wird, hängt einzig und allein von </w:t>
      </w:r>
      <w:r>
        <w:rPr>
          <w:rFonts w:cs="Calibri"/>
          <w:sz w:val="24"/>
          <w:szCs w:val="24"/>
        </w:rPr>
        <w:t xml:space="preserve">der </w:t>
      </w:r>
      <w:r w:rsidR="00F658A3">
        <w:rPr>
          <w:rFonts w:cs="Calibri"/>
          <w:sz w:val="24"/>
          <w:szCs w:val="24"/>
        </w:rPr>
        <w:t>Melanin-Produktion</w:t>
      </w:r>
      <w:r>
        <w:rPr>
          <w:rFonts w:cs="Calibri"/>
          <w:sz w:val="24"/>
          <w:szCs w:val="24"/>
        </w:rPr>
        <w:t xml:space="preserve"> </w:t>
      </w:r>
      <w:r w:rsidR="00B14BED">
        <w:rPr>
          <w:rFonts w:cs="Calibri"/>
          <w:sz w:val="24"/>
          <w:szCs w:val="24"/>
        </w:rPr>
        <w:t>d</w:t>
      </w:r>
      <w:r>
        <w:rPr>
          <w:rFonts w:cs="Calibri"/>
          <w:sz w:val="24"/>
          <w:szCs w:val="24"/>
        </w:rPr>
        <w:t xml:space="preserve">es Körpers ab – bei manchen ist sie stärker, bei anderen schwächer ausgeprägt. </w:t>
      </w:r>
    </w:p>
    <w:p w14:paraId="3E496585" w14:textId="77777777" w:rsidR="00150EA0" w:rsidRDefault="00150EA0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</w:p>
    <w:p w14:paraId="0D347212" w14:textId="33A0DCA4" w:rsidR="00610745" w:rsidRPr="00610745" w:rsidRDefault="00C80BE7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6. </w:t>
      </w:r>
      <w:r w:rsidR="00610745" w:rsidRPr="00610745">
        <w:rPr>
          <w:rFonts w:cs="Calibri"/>
          <w:b/>
          <w:sz w:val="24"/>
          <w:szCs w:val="24"/>
        </w:rPr>
        <w:t>Sonnenbrillen verstärken die Sonnenbrandgefahr</w:t>
      </w:r>
      <w:r>
        <w:rPr>
          <w:rFonts w:cs="Calibri"/>
          <w:b/>
          <w:sz w:val="24"/>
          <w:szCs w:val="24"/>
        </w:rPr>
        <w:t>.</w:t>
      </w:r>
    </w:p>
    <w:p w14:paraId="3AB041BA" w14:textId="0A45E97D" w:rsidR="00610745" w:rsidRDefault="00C80BE7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</w:t>
      </w:r>
      <w:r w:rsidR="006F249C">
        <w:rPr>
          <w:rFonts w:cs="Calibri"/>
          <w:sz w:val="24"/>
          <w:szCs w:val="24"/>
        </w:rPr>
        <w:t xml:space="preserve">alsch. </w:t>
      </w:r>
      <w:r>
        <w:rPr>
          <w:rFonts w:cs="Calibri"/>
          <w:sz w:val="24"/>
          <w:szCs w:val="24"/>
        </w:rPr>
        <w:t xml:space="preserve">Die </w:t>
      </w:r>
      <w:r w:rsidR="006F249C">
        <w:rPr>
          <w:rFonts w:cs="Calibri"/>
          <w:sz w:val="24"/>
          <w:szCs w:val="24"/>
        </w:rPr>
        <w:t xml:space="preserve">Produktion </w:t>
      </w:r>
      <w:r w:rsidR="00723EFF">
        <w:rPr>
          <w:rFonts w:cs="Calibri"/>
          <w:sz w:val="24"/>
          <w:szCs w:val="24"/>
        </w:rPr>
        <w:t>von Melanin</w:t>
      </w:r>
      <w:r w:rsidR="006F249C">
        <w:rPr>
          <w:rFonts w:cs="Calibri"/>
          <w:sz w:val="24"/>
          <w:szCs w:val="24"/>
        </w:rPr>
        <w:t>, das</w:t>
      </w:r>
      <w:r w:rsidR="00723EFF">
        <w:rPr>
          <w:rFonts w:cs="Calibri"/>
          <w:sz w:val="24"/>
          <w:szCs w:val="24"/>
        </w:rPr>
        <w:t xml:space="preserve"> </w:t>
      </w:r>
      <w:r w:rsidR="00217211">
        <w:rPr>
          <w:rFonts w:cs="Calibri"/>
          <w:sz w:val="24"/>
          <w:szCs w:val="24"/>
        </w:rPr>
        <w:t xml:space="preserve">in der Haut gebildet wird und </w:t>
      </w:r>
      <w:r>
        <w:rPr>
          <w:rFonts w:cs="Calibri"/>
          <w:sz w:val="24"/>
          <w:szCs w:val="24"/>
        </w:rPr>
        <w:t xml:space="preserve">– sehr begrenzt – </w:t>
      </w:r>
      <w:r w:rsidR="006F249C">
        <w:rPr>
          <w:rFonts w:cs="Calibri"/>
          <w:sz w:val="24"/>
          <w:szCs w:val="24"/>
        </w:rPr>
        <w:t>vor Sonnenbrand schützt</w:t>
      </w:r>
      <w:r w:rsidR="00723EFF">
        <w:rPr>
          <w:rFonts w:cs="Calibri"/>
          <w:sz w:val="24"/>
          <w:szCs w:val="24"/>
        </w:rPr>
        <w:t>, wird durch das Tragen einer Sonnenbrille nicht beeinflusst</w:t>
      </w:r>
      <w:r w:rsidR="006F249C">
        <w:rPr>
          <w:rFonts w:cs="Calibri"/>
          <w:sz w:val="24"/>
          <w:szCs w:val="24"/>
        </w:rPr>
        <w:t xml:space="preserve">. Ungeschützte Augen jedoch können </w:t>
      </w:r>
      <w:r w:rsidR="00217211">
        <w:rPr>
          <w:rFonts w:cs="Calibri"/>
          <w:sz w:val="24"/>
          <w:szCs w:val="24"/>
        </w:rPr>
        <w:t>durch UV-Strahlung geschädigt werden</w:t>
      </w:r>
      <w:r w:rsidR="006F249C">
        <w:rPr>
          <w:rFonts w:cs="Calibri"/>
          <w:sz w:val="24"/>
          <w:szCs w:val="24"/>
        </w:rPr>
        <w:t xml:space="preserve">. Eine Sonnenbrille ist also </w:t>
      </w:r>
      <w:r w:rsidR="007A67DF">
        <w:rPr>
          <w:rFonts w:cs="Calibri"/>
          <w:sz w:val="24"/>
          <w:szCs w:val="24"/>
        </w:rPr>
        <w:t>wichtig für den Augenschutz</w:t>
      </w:r>
      <w:r w:rsidR="00217211">
        <w:rPr>
          <w:rFonts w:cs="Calibri"/>
          <w:sz w:val="24"/>
          <w:szCs w:val="24"/>
        </w:rPr>
        <w:t>. Beim Kauf sollte auf die Kennzeichnung UV 400 oder DIN EN ISO 12312-1 geachtet werden.</w:t>
      </w:r>
    </w:p>
    <w:p w14:paraId="20E42CC9" w14:textId="77777777" w:rsidR="006F249C" w:rsidRDefault="006F249C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5F22C6B1" w14:textId="262C9E89" w:rsidR="00610745" w:rsidRDefault="00C80BE7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7. </w:t>
      </w:r>
      <w:r w:rsidR="00610745" w:rsidRPr="00610745">
        <w:rPr>
          <w:rFonts w:cs="Calibri"/>
          <w:b/>
          <w:sz w:val="24"/>
          <w:szCs w:val="24"/>
        </w:rPr>
        <w:t>Bestimmte Nahrungsmittel sind ein natürlicher Sonnenschutz</w:t>
      </w:r>
      <w:r>
        <w:rPr>
          <w:rFonts w:cs="Calibri"/>
          <w:b/>
          <w:sz w:val="24"/>
          <w:szCs w:val="24"/>
        </w:rPr>
        <w:t>.</w:t>
      </w:r>
    </w:p>
    <w:p w14:paraId="2BB6AE36" w14:textId="1C2E66AD" w:rsidR="009B1A74" w:rsidRPr="009B1A74" w:rsidRDefault="009B1A74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Weitgehend falsch. </w:t>
      </w:r>
      <w:r w:rsidR="007653B7">
        <w:rPr>
          <w:rFonts w:cs="Calibri"/>
          <w:sz w:val="24"/>
          <w:szCs w:val="24"/>
        </w:rPr>
        <w:t xml:space="preserve">Zwar enthalten zum Beispiel Nüsse, Beeren, Karotten, Tomaten, Lachs und grüner Tee Stoffe, die die Haut </w:t>
      </w:r>
      <w:r w:rsidR="005E0E08">
        <w:rPr>
          <w:rFonts w:cs="Calibri"/>
          <w:sz w:val="24"/>
          <w:szCs w:val="24"/>
        </w:rPr>
        <w:t xml:space="preserve">vor </w:t>
      </w:r>
      <w:r w:rsidR="007653B7">
        <w:rPr>
          <w:rFonts w:cs="Calibri"/>
          <w:sz w:val="24"/>
          <w:szCs w:val="24"/>
        </w:rPr>
        <w:t xml:space="preserve">Schäden durch UV-Strahlen schützen können. Aber dies ist </w:t>
      </w:r>
      <w:r w:rsidR="007653B7" w:rsidRPr="000D75EB">
        <w:rPr>
          <w:rFonts w:cs="Calibri"/>
          <w:spacing w:val="-2"/>
          <w:sz w:val="24"/>
          <w:szCs w:val="24"/>
        </w:rPr>
        <w:t xml:space="preserve">weit </w:t>
      </w:r>
      <w:r w:rsidR="00C80BE7" w:rsidRPr="000D75EB">
        <w:rPr>
          <w:rFonts w:cs="Calibri"/>
          <w:spacing w:val="-2"/>
          <w:sz w:val="24"/>
          <w:szCs w:val="24"/>
        </w:rPr>
        <w:t xml:space="preserve">entfernt </w:t>
      </w:r>
      <w:r w:rsidR="007653B7" w:rsidRPr="000D75EB">
        <w:rPr>
          <w:rFonts w:cs="Calibri"/>
          <w:spacing w:val="-2"/>
          <w:sz w:val="24"/>
          <w:szCs w:val="24"/>
        </w:rPr>
        <w:t>von einem effektiven Sonnenschutz!</w:t>
      </w:r>
      <w:r w:rsidR="008800D9" w:rsidRPr="000D75EB">
        <w:rPr>
          <w:rFonts w:cs="Calibri"/>
          <w:spacing w:val="-2"/>
          <w:sz w:val="24"/>
          <w:szCs w:val="24"/>
        </w:rPr>
        <w:t xml:space="preserve"> Genauso übrigens wie Kokosöl, das als na</w:t>
      </w:r>
      <w:r w:rsidR="008800D9">
        <w:rPr>
          <w:rFonts w:cs="Calibri"/>
          <w:sz w:val="24"/>
          <w:szCs w:val="24"/>
        </w:rPr>
        <w:t>türliches Mittel angepriesen wird.</w:t>
      </w:r>
    </w:p>
    <w:p w14:paraId="689752B2" w14:textId="104C742C" w:rsidR="00610745" w:rsidRDefault="00610745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</w:p>
    <w:p w14:paraId="601178F9" w14:textId="0A3D11B3" w:rsidR="00610745" w:rsidRDefault="00C80BE7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8. </w:t>
      </w:r>
      <w:r w:rsidR="00610745">
        <w:rPr>
          <w:rFonts w:cs="Calibri"/>
          <w:b/>
          <w:sz w:val="24"/>
          <w:szCs w:val="24"/>
        </w:rPr>
        <w:t>Im Schatten und bei bewölktem Himmel braucht man keinen Sonnenschutz</w:t>
      </w:r>
      <w:r>
        <w:rPr>
          <w:rFonts w:cs="Calibri"/>
          <w:b/>
          <w:sz w:val="24"/>
          <w:szCs w:val="24"/>
        </w:rPr>
        <w:t>.</w:t>
      </w:r>
    </w:p>
    <w:p w14:paraId="01438CC1" w14:textId="77777777" w:rsidR="00687E12" w:rsidRDefault="007653B7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Falsch</w:t>
      </w:r>
      <w:r w:rsidR="00BD62AD">
        <w:rPr>
          <w:rFonts w:cs="Calibri"/>
          <w:sz w:val="24"/>
          <w:szCs w:val="24"/>
        </w:rPr>
        <w:t>.</w:t>
      </w:r>
      <w:r w:rsidR="008800D9">
        <w:rPr>
          <w:rFonts w:cs="Calibri"/>
          <w:sz w:val="24"/>
          <w:szCs w:val="24"/>
        </w:rPr>
        <w:t xml:space="preserve"> Bäume, Schirme und andere Schattenspender </w:t>
      </w:r>
      <w:r w:rsidR="00217211">
        <w:rPr>
          <w:rFonts w:cs="Calibri"/>
          <w:sz w:val="24"/>
          <w:szCs w:val="24"/>
        </w:rPr>
        <w:t xml:space="preserve">halten </w:t>
      </w:r>
      <w:r w:rsidR="008800D9">
        <w:rPr>
          <w:rFonts w:cs="Calibri"/>
          <w:sz w:val="24"/>
          <w:szCs w:val="24"/>
        </w:rPr>
        <w:t xml:space="preserve">nur einen Teil der UV-Strahlen </w:t>
      </w:r>
      <w:r w:rsidR="00217211">
        <w:rPr>
          <w:rFonts w:cs="Calibri"/>
          <w:sz w:val="24"/>
          <w:szCs w:val="24"/>
        </w:rPr>
        <w:t>ab</w:t>
      </w:r>
      <w:r w:rsidR="008800D9">
        <w:rPr>
          <w:rFonts w:cs="Calibri"/>
          <w:sz w:val="24"/>
          <w:szCs w:val="24"/>
        </w:rPr>
        <w:t>.</w:t>
      </w:r>
      <w:r w:rsidR="00033D88">
        <w:rPr>
          <w:rFonts w:cs="Calibri"/>
          <w:sz w:val="24"/>
          <w:szCs w:val="24"/>
        </w:rPr>
        <w:t xml:space="preserve"> Durch Wolken dringen sogar noch bis zu 80 Prozent der UV-Strahlung hindurch. </w:t>
      </w:r>
      <w:r w:rsidR="00217211">
        <w:rPr>
          <w:rFonts w:cs="Calibri"/>
          <w:sz w:val="24"/>
          <w:szCs w:val="24"/>
        </w:rPr>
        <w:t xml:space="preserve">Zusätzlich kann </w:t>
      </w:r>
    </w:p>
    <w:p w14:paraId="7458A305" w14:textId="77777777" w:rsidR="00687E12" w:rsidRDefault="00687E12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611DB538" w14:textId="77777777" w:rsidR="00687E12" w:rsidRDefault="00687E12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5301DF19" w14:textId="77777777" w:rsidR="00687E12" w:rsidRDefault="00687E12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6D565BA3" w14:textId="77777777" w:rsidR="00687E12" w:rsidRDefault="00687E12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006C29F0" w14:textId="77777777" w:rsidR="00687E12" w:rsidRDefault="00687E12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669249AD" w14:textId="25065EB6" w:rsidR="007653B7" w:rsidRDefault="00217211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UV-Strahlung </w:t>
      </w:r>
      <w:r w:rsidR="00033D88">
        <w:rPr>
          <w:rFonts w:cs="Calibri"/>
          <w:sz w:val="24"/>
          <w:szCs w:val="24"/>
        </w:rPr>
        <w:t>durch Reflektion, etwa durch Wasser, Beton oder Schnee, verstärkt</w:t>
      </w:r>
      <w:r>
        <w:rPr>
          <w:rFonts w:cs="Calibri"/>
          <w:sz w:val="24"/>
          <w:szCs w:val="24"/>
        </w:rPr>
        <w:t xml:space="preserve"> werden</w:t>
      </w:r>
      <w:r w:rsidR="008800D9">
        <w:rPr>
          <w:rFonts w:cs="Calibri"/>
          <w:sz w:val="24"/>
          <w:szCs w:val="24"/>
        </w:rPr>
        <w:t xml:space="preserve">. </w:t>
      </w:r>
      <w:r w:rsidRPr="00217211">
        <w:rPr>
          <w:rFonts w:cs="Calibri"/>
          <w:sz w:val="24"/>
          <w:szCs w:val="24"/>
        </w:rPr>
        <w:t>Deshalb ist auch im Schatten und bei bewölktem Himmel ein ausreichender Sonnenschutz wichtig.</w:t>
      </w:r>
    </w:p>
    <w:p w14:paraId="5C6D9E8E" w14:textId="585E2EFC" w:rsidR="00610745" w:rsidRDefault="00610745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303D6B70" w14:textId="2C8F1F6C" w:rsidR="008800D9" w:rsidRDefault="00C80BE7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9. </w:t>
      </w:r>
      <w:r w:rsidR="008800D9">
        <w:rPr>
          <w:rFonts w:cs="Calibri"/>
          <w:b/>
          <w:sz w:val="24"/>
          <w:szCs w:val="24"/>
        </w:rPr>
        <w:t>Sonnenschutz-Mittel sollten jedes Jahr neu angeschafft werden</w:t>
      </w:r>
      <w:r>
        <w:rPr>
          <w:rFonts w:cs="Calibri"/>
          <w:b/>
          <w:sz w:val="24"/>
          <w:szCs w:val="24"/>
        </w:rPr>
        <w:t>.</w:t>
      </w:r>
    </w:p>
    <w:p w14:paraId="1247C0DA" w14:textId="277E2214" w:rsidR="008800D9" w:rsidRDefault="00F42EFF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Weitgehend r</w:t>
      </w:r>
      <w:r w:rsidR="008800D9">
        <w:rPr>
          <w:rFonts w:cs="Calibri"/>
          <w:sz w:val="24"/>
          <w:szCs w:val="24"/>
        </w:rPr>
        <w:t>ichtig</w:t>
      </w:r>
      <w:r w:rsidR="00562134">
        <w:rPr>
          <w:rFonts w:cs="Calibri"/>
          <w:sz w:val="24"/>
          <w:szCs w:val="24"/>
        </w:rPr>
        <w:t>.</w:t>
      </w:r>
      <w:r w:rsidR="00C9616B">
        <w:rPr>
          <w:rFonts w:cs="Calibri"/>
          <w:sz w:val="24"/>
          <w:szCs w:val="24"/>
        </w:rPr>
        <w:t xml:space="preserve"> </w:t>
      </w:r>
      <w:r w:rsidR="00D06635">
        <w:rPr>
          <w:rFonts w:cs="Calibri"/>
          <w:sz w:val="24"/>
          <w:szCs w:val="24"/>
        </w:rPr>
        <w:t xml:space="preserve">Wie lange ein Sonnenschutz-Mittel verwendet werden kann, hängt vom Produkt ab. Maßgeblich sind das Mindesthaltbarkeitsdatum oder die Haltbarkeitsangabe nach dem Öffnen, zum Beispiel „12 M“ für zwölf Monate. </w:t>
      </w:r>
      <w:r w:rsidR="00D06635" w:rsidRPr="00D06635">
        <w:rPr>
          <w:rFonts w:cs="Calibri"/>
          <w:sz w:val="24"/>
          <w:szCs w:val="24"/>
        </w:rPr>
        <w:t>Ist die angegebene Haltbarkeit abgelaufen oder haben sich Geruch, Farbe oder Konsistenz verändert, sollte das Produkt nicht mehr verwendet werden. Da Sonnenschutz</w:t>
      </w:r>
      <w:r w:rsidR="00D06635">
        <w:rPr>
          <w:rFonts w:cs="Calibri"/>
          <w:sz w:val="24"/>
          <w:szCs w:val="24"/>
        </w:rPr>
        <w:t>-M</w:t>
      </w:r>
      <w:r w:rsidR="00D06635" w:rsidRPr="00D06635">
        <w:rPr>
          <w:rFonts w:cs="Calibri"/>
          <w:sz w:val="24"/>
          <w:szCs w:val="24"/>
        </w:rPr>
        <w:t>ittel jedoch häufig über längere Zeit bei hohen Temperaturen gelagert werden, wird vorsichtshalber empfohlen, sie jährlich zu ersetzen.</w:t>
      </w:r>
      <w:r w:rsidR="00D06635">
        <w:rPr>
          <w:rFonts w:cs="Calibri"/>
          <w:sz w:val="24"/>
          <w:szCs w:val="24"/>
        </w:rPr>
        <w:t xml:space="preserve"> </w:t>
      </w:r>
    </w:p>
    <w:p w14:paraId="2CB5EAD2" w14:textId="59FE4AFC" w:rsidR="00033D88" w:rsidRDefault="00033D88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0B8F9771" w14:textId="4655750A" w:rsidR="00033D88" w:rsidRPr="00033D88" w:rsidRDefault="00C80BE7" w:rsidP="00A74D84">
      <w:pPr>
        <w:spacing w:line="276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10. </w:t>
      </w:r>
      <w:r w:rsidR="00033D88" w:rsidRPr="00033D88">
        <w:rPr>
          <w:rFonts w:cs="Calibri"/>
          <w:b/>
          <w:sz w:val="24"/>
          <w:szCs w:val="24"/>
        </w:rPr>
        <w:t>Sonne ohne Sonnenschutz ist krebserregend</w:t>
      </w:r>
      <w:r>
        <w:rPr>
          <w:rFonts w:cs="Calibri"/>
          <w:b/>
          <w:sz w:val="24"/>
          <w:szCs w:val="24"/>
        </w:rPr>
        <w:t>.</w:t>
      </w:r>
    </w:p>
    <w:p w14:paraId="3A3D2342" w14:textId="034FC113" w:rsidR="00033D88" w:rsidRDefault="00033D88" w:rsidP="00A74D84">
      <w:pPr>
        <w:spacing w:line="276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Richtig</w:t>
      </w:r>
      <w:r w:rsidR="006876F9">
        <w:rPr>
          <w:rFonts w:cs="Calibri"/>
          <w:sz w:val="24"/>
          <w:szCs w:val="24"/>
        </w:rPr>
        <w:t>!</w:t>
      </w:r>
      <w:r>
        <w:rPr>
          <w:rFonts w:cs="Calibri"/>
          <w:sz w:val="24"/>
          <w:szCs w:val="24"/>
        </w:rPr>
        <w:t xml:space="preserve"> </w:t>
      </w:r>
      <w:r w:rsidR="00AC03A4">
        <w:rPr>
          <w:rFonts w:cs="Calibri"/>
          <w:sz w:val="24"/>
          <w:szCs w:val="24"/>
        </w:rPr>
        <w:t>D</w:t>
      </w:r>
      <w:r w:rsidR="009C326F">
        <w:rPr>
          <w:rFonts w:cs="Calibri"/>
          <w:sz w:val="24"/>
          <w:szCs w:val="24"/>
        </w:rPr>
        <w:t xml:space="preserve">ie UV-Strahlung der Sonne </w:t>
      </w:r>
      <w:r w:rsidR="006876F9">
        <w:rPr>
          <w:rFonts w:cs="Calibri"/>
          <w:sz w:val="24"/>
          <w:szCs w:val="24"/>
        </w:rPr>
        <w:t>zählt zu den Hauptursachen</w:t>
      </w:r>
      <w:r>
        <w:rPr>
          <w:rFonts w:cs="Calibri"/>
          <w:sz w:val="24"/>
          <w:szCs w:val="24"/>
        </w:rPr>
        <w:t xml:space="preserve"> </w:t>
      </w:r>
      <w:r w:rsidR="006876F9">
        <w:rPr>
          <w:rFonts w:cs="Calibri"/>
          <w:sz w:val="24"/>
          <w:szCs w:val="24"/>
        </w:rPr>
        <w:t>für Hautkrebs. UV-Strahlen schädigen die Zellen der Haut</w:t>
      </w:r>
      <w:r w:rsidR="008868C6">
        <w:rPr>
          <w:rFonts w:cs="Calibri"/>
          <w:sz w:val="24"/>
          <w:szCs w:val="24"/>
        </w:rPr>
        <w:t xml:space="preserve"> langfristig</w:t>
      </w:r>
      <w:r w:rsidR="006876F9">
        <w:rPr>
          <w:rFonts w:cs="Calibri"/>
          <w:sz w:val="24"/>
          <w:szCs w:val="24"/>
        </w:rPr>
        <w:t xml:space="preserve">, </w:t>
      </w:r>
      <w:r w:rsidR="00915C9D">
        <w:rPr>
          <w:rFonts w:cs="Calibri"/>
          <w:sz w:val="24"/>
          <w:szCs w:val="24"/>
        </w:rPr>
        <w:t xml:space="preserve">auch wenn </w:t>
      </w:r>
      <w:r w:rsidR="002D7C52">
        <w:rPr>
          <w:rFonts w:cs="Calibri"/>
          <w:sz w:val="24"/>
          <w:szCs w:val="24"/>
        </w:rPr>
        <w:t xml:space="preserve">es nicht zu einem Sonnenbrand kommt. </w:t>
      </w:r>
      <w:r w:rsidR="000A5AC9">
        <w:rPr>
          <w:rFonts w:cs="Calibri"/>
          <w:sz w:val="24"/>
          <w:szCs w:val="24"/>
        </w:rPr>
        <w:t xml:space="preserve">Das ist </w:t>
      </w:r>
      <w:r w:rsidR="006876F9">
        <w:rPr>
          <w:rFonts w:cs="Calibri"/>
          <w:sz w:val="24"/>
          <w:szCs w:val="24"/>
        </w:rPr>
        <w:t xml:space="preserve">besonders im Kindesalter gefährlich. In Deutschland gibt es </w:t>
      </w:r>
      <w:r w:rsidR="00BC4F69">
        <w:rPr>
          <w:rFonts w:cs="Calibri"/>
          <w:sz w:val="24"/>
          <w:szCs w:val="24"/>
        </w:rPr>
        <w:t xml:space="preserve">nach Angaben der Deutschen Krebshilfe </w:t>
      </w:r>
      <w:r w:rsidR="006876F9">
        <w:rPr>
          <w:rFonts w:cs="Calibri"/>
          <w:sz w:val="24"/>
          <w:szCs w:val="24"/>
        </w:rPr>
        <w:t xml:space="preserve">mehr als 355.000 neue </w:t>
      </w:r>
      <w:r w:rsidR="00527152">
        <w:rPr>
          <w:rFonts w:cs="Calibri"/>
          <w:sz w:val="24"/>
          <w:szCs w:val="24"/>
        </w:rPr>
        <w:t>Hautkrebsf</w:t>
      </w:r>
      <w:r w:rsidR="006876F9">
        <w:rPr>
          <w:rFonts w:cs="Calibri"/>
          <w:sz w:val="24"/>
          <w:szCs w:val="24"/>
        </w:rPr>
        <w:t xml:space="preserve">älle pro Jahr. </w:t>
      </w:r>
    </w:p>
    <w:p w14:paraId="159953BA" w14:textId="362DD03A" w:rsidR="00C80BE7" w:rsidRDefault="00C80BE7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169A09C1" w14:textId="5C57DA51" w:rsidR="00C80BE7" w:rsidRDefault="00C80BE7" w:rsidP="00A74D84">
      <w:pPr>
        <w:spacing w:line="276" w:lineRule="auto"/>
        <w:jc w:val="both"/>
        <w:rPr>
          <w:rFonts w:cs="Calibri"/>
          <w:sz w:val="24"/>
          <w:szCs w:val="24"/>
        </w:rPr>
      </w:pPr>
      <w:r w:rsidRPr="00B14BED">
        <w:rPr>
          <w:rFonts w:cs="Calibri"/>
          <w:b/>
          <w:sz w:val="24"/>
          <w:szCs w:val="24"/>
        </w:rPr>
        <w:t>Fazit:</w:t>
      </w:r>
      <w:r>
        <w:rPr>
          <w:rFonts w:cs="Calibri"/>
          <w:sz w:val="24"/>
          <w:szCs w:val="24"/>
        </w:rPr>
        <w:t xml:space="preserve"> Glauben Sie nicht alles, was über Sonnenschutz verbreitet wird – vor allem nicht, wenn es sehr einfach klingt. Informieren Sie sich bei seriösen Quellen, etwa </w:t>
      </w:r>
      <w:r w:rsidR="00643114">
        <w:rPr>
          <w:rFonts w:cs="Calibri"/>
          <w:sz w:val="24"/>
          <w:szCs w:val="24"/>
        </w:rPr>
        <w:t xml:space="preserve">der </w:t>
      </w:r>
      <w:r>
        <w:rPr>
          <w:rFonts w:cs="Calibri"/>
          <w:sz w:val="24"/>
          <w:szCs w:val="24"/>
        </w:rPr>
        <w:t>Deutschen Krebshilfe</w:t>
      </w:r>
      <w:r w:rsidR="00C41752">
        <w:rPr>
          <w:rFonts w:cs="Calibri"/>
          <w:sz w:val="24"/>
          <w:szCs w:val="24"/>
        </w:rPr>
        <w:t xml:space="preserve"> oder der Verbraucherzentrale</w:t>
      </w:r>
      <w:r>
        <w:rPr>
          <w:rFonts w:cs="Calibri"/>
          <w:sz w:val="24"/>
          <w:szCs w:val="24"/>
        </w:rPr>
        <w:t xml:space="preserve">, damit Sie die Sonne gefahrlos genießen können. </w:t>
      </w:r>
    </w:p>
    <w:p w14:paraId="3BE33B21" w14:textId="77777777" w:rsidR="00610745" w:rsidRDefault="00610745" w:rsidP="00A74D84">
      <w:pPr>
        <w:spacing w:line="276" w:lineRule="auto"/>
        <w:jc w:val="both"/>
        <w:rPr>
          <w:rFonts w:cs="Calibri"/>
          <w:sz w:val="24"/>
          <w:szCs w:val="24"/>
        </w:rPr>
      </w:pPr>
    </w:p>
    <w:p w14:paraId="0B744F71" w14:textId="77777777" w:rsidR="00080F63" w:rsidRDefault="00080F63" w:rsidP="00A262C4">
      <w:pPr>
        <w:spacing w:line="276" w:lineRule="auto"/>
        <w:jc w:val="both"/>
        <w:rPr>
          <w:rFonts w:cs="Calibri"/>
          <w:sz w:val="24"/>
          <w:szCs w:val="24"/>
        </w:rPr>
      </w:pPr>
    </w:p>
    <w:p w14:paraId="6B6EDAE8" w14:textId="77777777" w:rsidR="00ED224B" w:rsidRDefault="00A262C4" w:rsidP="00A262C4">
      <w:pPr>
        <w:spacing w:line="276" w:lineRule="auto"/>
        <w:jc w:val="both"/>
        <w:rPr>
          <w:rFonts w:cs="Calibri"/>
          <w:sz w:val="24"/>
          <w:szCs w:val="24"/>
        </w:rPr>
      </w:pPr>
      <w:r w:rsidRPr="00A262C4">
        <w:rPr>
          <w:rFonts w:cs="Calibri"/>
          <w:sz w:val="24"/>
          <w:szCs w:val="24"/>
        </w:rPr>
        <w:t xml:space="preserve">Sie finden diesen Text </w:t>
      </w:r>
      <w:r w:rsidR="00ED224B">
        <w:rPr>
          <w:rFonts w:cs="Calibri"/>
          <w:sz w:val="24"/>
          <w:szCs w:val="24"/>
        </w:rPr>
        <w:t xml:space="preserve">ab 1. August 2026 </w:t>
      </w:r>
      <w:r w:rsidRPr="00A262C4">
        <w:rPr>
          <w:rFonts w:cs="Calibri"/>
          <w:sz w:val="24"/>
          <w:szCs w:val="24"/>
        </w:rPr>
        <w:t>zum Nachlesen und Anhör</w:t>
      </w:r>
      <w:r>
        <w:rPr>
          <w:rFonts w:cs="Calibri"/>
          <w:sz w:val="24"/>
          <w:szCs w:val="24"/>
        </w:rPr>
        <w:t xml:space="preserve">en auf </w:t>
      </w:r>
    </w:p>
    <w:p w14:paraId="0BC2C7BE" w14:textId="2A040147" w:rsidR="00A262C4" w:rsidRPr="00A262C4" w:rsidRDefault="004F4DD3" w:rsidP="00A262C4">
      <w:pPr>
        <w:spacing w:line="276" w:lineRule="auto"/>
        <w:jc w:val="both"/>
        <w:rPr>
          <w:rFonts w:cs="Calibri"/>
          <w:sz w:val="24"/>
          <w:szCs w:val="24"/>
        </w:rPr>
      </w:pPr>
      <w:hyperlink r:id="rId13" w:history="1">
        <w:r w:rsidRPr="002D50B2">
          <w:rPr>
            <w:rStyle w:val="Hyperlink"/>
            <w:rFonts w:cs="Calibri"/>
            <w:sz w:val="24"/>
            <w:szCs w:val="24"/>
          </w:rPr>
          <w:t>www.gesundheit-im-blick-rlp.de</w:t>
        </w:r>
      </w:hyperlink>
      <w:r w:rsidR="00A262C4">
        <w:rPr>
          <w:rFonts w:cs="Calibri"/>
          <w:sz w:val="24"/>
          <w:szCs w:val="24"/>
        </w:rPr>
        <w:t xml:space="preserve"> </w:t>
      </w:r>
    </w:p>
    <w:p w14:paraId="111752DA" w14:textId="77777777" w:rsidR="00606798" w:rsidRPr="00606798" w:rsidRDefault="00606798" w:rsidP="00606798">
      <w:pPr>
        <w:spacing w:after="160" w:line="276" w:lineRule="auto"/>
        <w:rPr>
          <w:kern w:val="2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4"/>
      </w:tblGrid>
      <w:tr w:rsidR="00606798" w:rsidRPr="00606798" w14:paraId="7B916D96" w14:textId="77777777" w:rsidTr="00D075FA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8CF7" w14:textId="77777777" w:rsidR="00606798" w:rsidRPr="00080F63" w:rsidRDefault="00606798" w:rsidP="00080F63">
            <w:pPr>
              <w:spacing w:line="276" w:lineRule="auto"/>
              <w:rPr>
                <w:kern w:val="2"/>
              </w:rPr>
            </w:pPr>
            <w:r w:rsidRPr="00080F63">
              <w:rPr>
                <w:kern w:val="2"/>
              </w:rPr>
              <w:t>© Landeszentrale für Gesundheitsförderung in Rheinland-Pfalz e.V. (LZG)</w:t>
            </w:r>
          </w:p>
          <w:p w14:paraId="10AECD05" w14:textId="77777777" w:rsidR="00606798" w:rsidRDefault="00606798" w:rsidP="00080F63">
            <w:pPr>
              <w:spacing w:line="276" w:lineRule="auto"/>
              <w:rPr>
                <w:kern w:val="2"/>
                <w:sz w:val="16"/>
                <w:szCs w:val="16"/>
                <w:lang w:val="en-US"/>
              </w:rPr>
            </w:pPr>
            <w:r w:rsidRPr="00080F63">
              <w:rPr>
                <w:kern w:val="2"/>
                <w:lang w:val="en-US"/>
              </w:rPr>
              <w:t xml:space="preserve">Text: </w:t>
            </w:r>
            <w:r w:rsidR="00034110">
              <w:rPr>
                <w:kern w:val="2"/>
                <w:lang w:val="en-US"/>
              </w:rPr>
              <w:t>Susanne Schneider,</w:t>
            </w:r>
            <w:r w:rsidRPr="00080F63">
              <w:rPr>
                <w:kern w:val="2"/>
                <w:lang w:val="en-US"/>
              </w:rPr>
              <w:t xml:space="preserve"> E-Mai</w:t>
            </w:r>
            <w:r w:rsidR="00034110">
              <w:rPr>
                <w:kern w:val="2"/>
                <w:lang w:val="en-US"/>
              </w:rPr>
              <w:t>l</w:t>
            </w:r>
            <w:r w:rsidRPr="00080F63">
              <w:rPr>
                <w:kern w:val="2"/>
                <w:lang w:val="en-US"/>
              </w:rPr>
              <w:t xml:space="preserve"> </w:t>
            </w:r>
            <w:hyperlink r:id="rId14" w:history="1">
              <w:r w:rsidR="00034110" w:rsidRPr="00034110">
                <w:rPr>
                  <w:rStyle w:val="Hyperlink"/>
                  <w:kern w:val="2"/>
                  <w:lang w:val="en-US"/>
                </w:rPr>
                <w:t>info@freistil-texte.de</w:t>
              </w:r>
            </w:hyperlink>
            <w:r w:rsidRPr="00606798">
              <w:rPr>
                <w:kern w:val="2"/>
                <w:sz w:val="16"/>
                <w:szCs w:val="16"/>
                <w:lang w:val="en-US"/>
              </w:rPr>
              <w:t xml:space="preserve"> </w:t>
            </w:r>
          </w:p>
          <w:p w14:paraId="374F62E3" w14:textId="6E961030" w:rsidR="002B37B7" w:rsidRPr="00606798" w:rsidRDefault="002B37B7" w:rsidP="00D64C17">
            <w:pPr>
              <w:spacing w:line="276" w:lineRule="auto"/>
              <w:rPr>
                <w:kern w:val="2"/>
                <w:sz w:val="16"/>
                <w:szCs w:val="16"/>
                <w:lang w:val="en-US"/>
              </w:rPr>
            </w:pPr>
          </w:p>
        </w:tc>
      </w:tr>
    </w:tbl>
    <w:p w14:paraId="6FBA71D3" w14:textId="77777777" w:rsidR="00606798" w:rsidRPr="00606798" w:rsidRDefault="00606798" w:rsidP="00606798">
      <w:pPr>
        <w:spacing w:after="160" w:line="276" w:lineRule="auto"/>
        <w:rPr>
          <w:b/>
          <w:kern w:val="2"/>
          <w:sz w:val="16"/>
          <w:szCs w:val="16"/>
          <w:lang w:val="en-US"/>
        </w:rPr>
      </w:pPr>
    </w:p>
    <w:p w14:paraId="2EB672DF" w14:textId="64A0172C" w:rsidR="004A1A69" w:rsidRDefault="00606798" w:rsidP="007478F5">
      <w:pPr>
        <w:spacing w:after="160" w:line="276" w:lineRule="auto"/>
        <w:rPr>
          <w:b/>
          <w:kern w:val="2"/>
          <w:sz w:val="24"/>
          <w:szCs w:val="24"/>
        </w:rPr>
      </w:pPr>
      <w:r w:rsidRPr="00080F63">
        <w:rPr>
          <w:b/>
          <w:kern w:val="2"/>
          <w:sz w:val="24"/>
          <w:szCs w:val="24"/>
        </w:rPr>
        <w:t>Weiterführende Links zum Thema</w:t>
      </w:r>
    </w:p>
    <w:p w14:paraId="6CA5D237" w14:textId="7ED409EB" w:rsidR="00034110" w:rsidRDefault="00034110" w:rsidP="007478F5">
      <w:pPr>
        <w:spacing w:after="160" w:line="276" w:lineRule="auto"/>
      </w:pPr>
      <w:r>
        <w:rPr>
          <w:kern w:val="2"/>
          <w:sz w:val="24"/>
          <w:szCs w:val="24"/>
        </w:rPr>
        <w:t xml:space="preserve">Die </w:t>
      </w:r>
      <w:r w:rsidR="006876F9">
        <w:rPr>
          <w:kern w:val="2"/>
          <w:sz w:val="24"/>
          <w:szCs w:val="24"/>
        </w:rPr>
        <w:t xml:space="preserve">Deutsche Krebshilfe zu </w:t>
      </w:r>
      <w:hyperlink r:id="rId15" w:history="1">
        <w:r w:rsidR="006876F9" w:rsidRPr="006876F9">
          <w:rPr>
            <w:rStyle w:val="Hyperlink"/>
            <w:kern w:val="2"/>
            <w:sz w:val="24"/>
            <w:szCs w:val="24"/>
          </w:rPr>
          <w:t>Sonnenschutz-Mythen</w:t>
        </w:r>
      </w:hyperlink>
    </w:p>
    <w:p w14:paraId="43C00220" w14:textId="5BDD2134" w:rsidR="00034110" w:rsidRDefault="006876F9" w:rsidP="007478F5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Ein </w:t>
      </w:r>
      <w:hyperlink r:id="rId16" w:history="1">
        <w:r w:rsidRPr="006876F9">
          <w:rPr>
            <w:rStyle w:val="Hyperlink"/>
            <w:kern w:val="2"/>
            <w:sz w:val="24"/>
            <w:szCs w:val="24"/>
          </w:rPr>
          <w:t>Faktencheck</w:t>
        </w:r>
      </w:hyperlink>
      <w:r>
        <w:rPr>
          <w:kern w:val="2"/>
          <w:sz w:val="24"/>
          <w:szCs w:val="24"/>
        </w:rPr>
        <w:t xml:space="preserve"> der Apotheken-Umschau</w:t>
      </w:r>
    </w:p>
    <w:p w14:paraId="3A7A7F12" w14:textId="77777777" w:rsidR="00D06635" w:rsidRPr="00511CB7" w:rsidRDefault="00D06635" w:rsidP="00D06635">
      <w:pPr>
        <w:spacing w:after="160" w:line="276" w:lineRule="auto"/>
        <w:rPr>
          <w:kern w:val="2"/>
          <w:sz w:val="28"/>
          <w:szCs w:val="28"/>
        </w:rPr>
      </w:pPr>
      <w:r w:rsidRPr="00511CB7">
        <w:rPr>
          <w:sz w:val="24"/>
          <w:szCs w:val="24"/>
        </w:rPr>
        <w:t xml:space="preserve">Hinweise der Verbraucherzentrale zu </w:t>
      </w:r>
      <w:hyperlink r:id="rId17" w:history="1">
        <w:r w:rsidRPr="00511CB7">
          <w:rPr>
            <w:rStyle w:val="Hyperlink"/>
            <w:sz w:val="24"/>
            <w:szCs w:val="24"/>
          </w:rPr>
          <w:t>Sonnencremes</w:t>
        </w:r>
      </w:hyperlink>
    </w:p>
    <w:p w14:paraId="754A32C2" w14:textId="77777777" w:rsidR="006876F9" w:rsidRDefault="00034110" w:rsidP="007478F5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Das Bundesamt für Strahlenschutz </w:t>
      </w:r>
      <w:r w:rsidR="006876F9">
        <w:rPr>
          <w:kern w:val="2"/>
          <w:sz w:val="24"/>
          <w:szCs w:val="24"/>
        </w:rPr>
        <w:t xml:space="preserve">zu den verschiedenen </w:t>
      </w:r>
      <w:hyperlink r:id="rId18" w:history="1">
        <w:r w:rsidR="006876F9" w:rsidRPr="006876F9">
          <w:rPr>
            <w:rStyle w:val="Hyperlink"/>
            <w:kern w:val="2"/>
            <w:sz w:val="24"/>
            <w:szCs w:val="24"/>
          </w:rPr>
          <w:t>Hauttypen</w:t>
        </w:r>
      </w:hyperlink>
    </w:p>
    <w:p w14:paraId="0B128DBE" w14:textId="3721F0E5" w:rsidR="005C55A2" w:rsidRDefault="005C55A2" w:rsidP="007478F5">
      <w:pPr>
        <w:spacing w:after="160" w:line="276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Gesundheit im Blick zum Thema </w:t>
      </w:r>
      <w:hyperlink r:id="rId19" w:history="1">
        <w:r w:rsidRPr="005C55A2">
          <w:rPr>
            <w:rStyle w:val="Hyperlink"/>
            <w:kern w:val="2"/>
            <w:sz w:val="24"/>
            <w:szCs w:val="24"/>
          </w:rPr>
          <w:t>Augenschutz</w:t>
        </w:r>
        <w:r w:rsidR="00BD62D8" w:rsidRPr="005C55A2">
          <w:rPr>
            <w:rStyle w:val="Hyperlink"/>
            <w:kern w:val="2"/>
            <w:sz w:val="24"/>
            <w:szCs w:val="24"/>
          </w:rPr>
          <w:t xml:space="preserve"> </w:t>
        </w:r>
        <w:r w:rsidRPr="005C55A2">
          <w:rPr>
            <w:rStyle w:val="Hyperlink"/>
            <w:kern w:val="2"/>
            <w:sz w:val="24"/>
            <w:szCs w:val="24"/>
          </w:rPr>
          <w:t>im Sommer</w:t>
        </w:r>
      </w:hyperlink>
    </w:p>
    <w:p w14:paraId="2C234348" w14:textId="5FD8DC93" w:rsidR="005C55A2" w:rsidRDefault="005C55A2" w:rsidP="005C55A2">
      <w:pPr>
        <w:rPr>
          <w:sz w:val="24"/>
          <w:szCs w:val="24"/>
        </w:rPr>
      </w:pPr>
    </w:p>
    <w:p w14:paraId="1D92CED1" w14:textId="77777777" w:rsidR="00034110" w:rsidRPr="005C55A2" w:rsidRDefault="00034110" w:rsidP="005C55A2">
      <w:pPr>
        <w:jc w:val="center"/>
        <w:rPr>
          <w:sz w:val="24"/>
          <w:szCs w:val="24"/>
        </w:rPr>
      </w:pPr>
    </w:p>
    <w:sectPr w:rsidR="00034110" w:rsidRPr="005C55A2" w:rsidSect="0089487B">
      <w:footerReference w:type="default" r:id="rId20"/>
      <w:pgSz w:w="11906" w:h="16838"/>
      <w:pgMar w:top="567" w:right="1418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D9A5" w14:textId="77777777" w:rsidR="003B7999" w:rsidRDefault="003B7999" w:rsidP="00D45BF9">
      <w:r>
        <w:separator/>
      </w:r>
    </w:p>
  </w:endnote>
  <w:endnote w:type="continuationSeparator" w:id="0">
    <w:p w14:paraId="02123C59" w14:textId="77777777" w:rsidR="003B7999" w:rsidRDefault="003B7999" w:rsidP="00D45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nux Libertine">
    <w:altName w:val="Courier New"/>
    <w:charset w:val="00"/>
    <w:family w:val="auto"/>
    <w:pitch w:val="variable"/>
    <w:sig w:usb0="E0000AFF" w:usb1="5200E5FB" w:usb2="0200002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139073"/>
      <w:docPartObj>
        <w:docPartGallery w:val="Page Numbers (Bottom of Page)"/>
        <w:docPartUnique/>
      </w:docPartObj>
    </w:sdtPr>
    <w:sdtContent>
      <w:p w14:paraId="269ACF58" w14:textId="71FA95E8" w:rsidR="004C1766" w:rsidRDefault="004C176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75B9F5" w14:textId="77777777" w:rsidR="004C1766" w:rsidRDefault="004C176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5F71E" w14:textId="77777777" w:rsidR="003B7999" w:rsidRDefault="003B7999" w:rsidP="00D45BF9">
      <w:r>
        <w:separator/>
      </w:r>
    </w:p>
  </w:footnote>
  <w:footnote w:type="continuationSeparator" w:id="0">
    <w:p w14:paraId="4E117C37" w14:textId="77777777" w:rsidR="003B7999" w:rsidRDefault="003B7999" w:rsidP="00D45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4455"/>
    <w:multiLevelType w:val="hybridMultilevel"/>
    <w:tmpl w:val="8D5229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B3D60"/>
    <w:multiLevelType w:val="hybridMultilevel"/>
    <w:tmpl w:val="0044679E"/>
    <w:lvl w:ilvl="0" w:tplc="314A5B7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364A9"/>
    <w:multiLevelType w:val="hybridMultilevel"/>
    <w:tmpl w:val="D486A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74590"/>
    <w:multiLevelType w:val="multilevel"/>
    <w:tmpl w:val="D7DA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1C4AB9"/>
    <w:multiLevelType w:val="hybridMultilevel"/>
    <w:tmpl w:val="CF625F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7C2358"/>
    <w:multiLevelType w:val="hybridMultilevel"/>
    <w:tmpl w:val="B5F4FBC4"/>
    <w:lvl w:ilvl="0" w:tplc="373663D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E0263"/>
    <w:multiLevelType w:val="hybridMultilevel"/>
    <w:tmpl w:val="6CC8C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1185779">
    <w:abstractNumId w:val="1"/>
  </w:num>
  <w:num w:numId="2" w16cid:durableId="1601832716">
    <w:abstractNumId w:val="2"/>
  </w:num>
  <w:num w:numId="3" w16cid:durableId="1682004800">
    <w:abstractNumId w:val="3"/>
  </w:num>
  <w:num w:numId="4" w16cid:durableId="1776628764">
    <w:abstractNumId w:val="4"/>
  </w:num>
  <w:num w:numId="5" w16cid:durableId="1977105690">
    <w:abstractNumId w:val="0"/>
  </w:num>
  <w:num w:numId="6" w16cid:durableId="2097090479">
    <w:abstractNumId w:val="5"/>
  </w:num>
  <w:num w:numId="7" w16cid:durableId="369305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55"/>
    <w:rsid w:val="000105ED"/>
    <w:rsid w:val="00013F9E"/>
    <w:rsid w:val="00033D88"/>
    <w:rsid w:val="00034110"/>
    <w:rsid w:val="00036298"/>
    <w:rsid w:val="000635F7"/>
    <w:rsid w:val="00080F63"/>
    <w:rsid w:val="000970FF"/>
    <w:rsid w:val="000A5AC9"/>
    <w:rsid w:val="000D75EB"/>
    <w:rsid w:val="000E734A"/>
    <w:rsid w:val="000F5F91"/>
    <w:rsid w:val="001060B8"/>
    <w:rsid w:val="00112830"/>
    <w:rsid w:val="00113FA6"/>
    <w:rsid w:val="00122AEE"/>
    <w:rsid w:val="00124D11"/>
    <w:rsid w:val="0014515A"/>
    <w:rsid w:val="00150EA0"/>
    <w:rsid w:val="0015376E"/>
    <w:rsid w:val="0016002B"/>
    <w:rsid w:val="00164A22"/>
    <w:rsid w:val="00194938"/>
    <w:rsid w:val="001B4475"/>
    <w:rsid w:val="001F6752"/>
    <w:rsid w:val="00210C12"/>
    <w:rsid w:val="00217211"/>
    <w:rsid w:val="00264766"/>
    <w:rsid w:val="002747C7"/>
    <w:rsid w:val="002930A6"/>
    <w:rsid w:val="002966AC"/>
    <w:rsid w:val="002A32CD"/>
    <w:rsid w:val="002B28BF"/>
    <w:rsid w:val="002B293B"/>
    <w:rsid w:val="002B37B7"/>
    <w:rsid w:val="002C035B"/>
    <w:rsid w:val="002D7C52"/>
    <w:rsid w:val="002F20C2"/>
    <w:rsid w:val="00315917"/>
    <w:rsid w:val="00346134"/>
    <w:rsid w:val="003463F7"/>
    <w:rsid w:val="0037318C"/>
    <w:rsid w:val="0039414C"/>
    <w:rsid w:val="003B7999"/>
    <w:rsid w:val="003D4D97"/>
    <w:rsid w:val="003E1A2F"/>
    <w:rsid w:val="003E5F22"/>
    <w:rsid w:val="003F04E8"/>
    <w:rsid w:val="003F2A45"/>
    <w:rsid w:val="003F3836"/>
    <w:rsid w:val="003F4959"/>
    <w:rsid w:val="00415691"/>
    <w:rsid w:val="004207E4"/>
    <w:rsid w:val="004458D2"/>
    <w:rsid w:val="0045429C"/>
    <w:rsid w:val="004A1A69"/>
    <w:rsid w:val="004A6BB3"/>
    <w:rsid w:val="004B26ED"/>
    <w:rsid w:val="004C1766"/>
    <w:rsid w:val="004D7215"/>
    <w:rsid w:val="004E01F6"/>
    <w:rsid w:val="004F4DD3"/>
    <w:rsid w:val="00505DB0"/>
    <w:rsid w:val="00511CB7"/>
    <w:rsid w:val="00516274"/>
    <w:rsid w:val="00516DB9"/>
    <w:rsid w:val="00522923"/>
    <w:rsid w:val="00527152"/>
    <w:rsid w:val="005333DB"/>
    <w:rsid w:val="00536587"/>
    <w:rsid w:val="005438EF"/>
    <w:rsid w:val="00543B72"/>
    <w:rsid w:val="00554385"/>
    <w:rsid w:val="00562134"/>
    <w:rsid w:val="00577D13"/>
    <w:rsid w:val="005875D9"/>
    <w:rsid w:val="005B0231"/>
    <w:rsid w:val="005C55A2"/>
    <w:rsid w:val="005D4184"/>
    <w:rsid w:val="005E0E08"/>
    <w:rsid w:val="005F2C27"/>
    <w:rsid w:val="006033FC"/>
    <w:rsid w:val="00606798"/>
    <w:rsid w:val="00610745"/>
    <w:rsid w:val="00612C9F"/>
    <w:rsid w:val="00636347"/>
    <w:rsid w:val="00643114"/>
    <w:rsid w:val="00647AD1"/>
    <w:rsid w:val="00676A9D"/>
    <w:rsid w:val="006876F9"/>
    <w:rsid w:val="00687E12"/>
    <w:rsid w:val="00693242"/>
    <w:rsid w:val="006D2F1C"/>
    <w:rsid w:val="006D6961"/>
    <w:rsid w:val="006E2F8A"/>
    <w:rsid w:val="006E328E"/>
    <w:rsid w:val="006F249C"/>
    <w:rsid w:val="006F5180"/>
    <w:rsid w:val="006F7CBF"/>
    <w:rsid w:val="00706F58"/>
    <w:rsid w:val="00707DAE"/>
    <w:rsid w:val="0071423C"/>
    <w:rsid w:val="007217F0"/>
    <w:rsid w:val="00723EFF"/>
    <w:rsid w:val="007478F5"/>
    <w:rsid w:val="007572D4"/>
    <w:rsid w:val="007653B7"/>
    <w:rsid w:val="00791E30"/>
    <w:rsid w:val="007A293F"/>
    <w:rsid w:val="007A67DF"/>
    <w:rsid w:val="007B759C"/>
    <w:rsid w:val="00826F0E"/>
    <w:rsid w:val="008331C1"/>
    <w:rsid w:val="0083787E"/>
    <w:rsid w:val="0084576C"/>
    <w:rsid w:val="008648EA"/>
    <w:rsid w:val="00865AFB"/>
    <w:rsid w:val="008800D9"/>
    <w:rsid w:val="008868C6"/>
    <w:rsid w:val="0089487B"/>
    <w:rsid w:val="008A1BAB"/>
    <w:rsid w:val="008B74A4"/>
    <w:rsid w:val="00900099"/>
    <w:rsid w:val="0090016D"/>
    <w:rsid w:val="00903990"/>
    <w:rsid w:val="00912815"/>
    <w:rsid w:val="00915B03"/>
    <w:rsid w:val="00915C9D"/>
    <w:rsid w:val="00924136"/>
    <w:rsid w:val="00951E6B"/>
    <w:rsid w:val="0096004A"/>
    <w:rsid w:val="00967CCF"/>
    <w:rsid w:val="00972659"/>
    <w:rsid w:val="009A6990"/>
    <w:rsid w:val="009B1A74"/>
    <w:rsid w:val="009C326F"/>
    <w:rsid w:val="009E435C"/>
    <w:rsid w:val="009E4E55"/>
    <w:rsid w:val="009F7046"/>
    <w:rsid w:val="00A05675"/>
    <w:rsid w:val="00A07EE1"/>
    <w:rsid w:val="00A262C4"/>
    <w:rsid w:val="00A300F5"/>
    <w:rsid w:val="00A44A14"/>
    <w:rsid w:val="00A46C31"/>
    <w:rsid w:val="00A74D84"/>
    <w:rsid w:val="00A76EB7"/>
    <w:rsid w:val="00A76FBB"/>
    <w:rsid w:val="00A77029"/>
    <w:rsid w:val="00A82D79"/>
    <w:rsid w:val="00A90781"/>
    <w:rsid w:val="00A9458C"/>
    <w:rsid w:val="00AB62E7"/>
    <w:rsid w:val="00AC03A4"/>
    <w:rsid w:val="00AC2B69"/>
    <w:rsid w:val="00B01114"/>
    <w:rsid w:val="00B041B9"/>
    <w:rsid w:val="00B14BED"/>
    <w:rsid w:val="00B44335"/>
    <w:rsid w:val="00B53442"/>
    <w:rsid w:val="00B6241F"/>
    <w:rsid w:val="00B816F0"/>
    <w:rsid w:val="00BA5592"/>
    <w:rsid w:val="00BB3550"/>
    <w:rsid w:val="00BC4F69"/>
    <w:rsid w:val="00BD2255"/>
    <w:rsid w:val="00BD62AD"/>
    <w:rsid w:val="00BD62D8"/>
    <w:rsid w:val="00BD7247"/>
    <w:rsid w:val="00BE3FF4"/>
    <w:rsid w:val="00C03443"/>
    <w:rsid w:val="00C32F15"/>
    <w:rsid w:val="00C36C1C"/>
    <w:rsid w:val="00C4096A"/>
    <w:rsid w:val="00C41752"/>
    <w:rsid w:val="00C548EB"/>
    <w:rsid w:val="00C80BE7"/>
    <w:rsid w:val="00C9616B"/>
    <w:rsid w:val="00CC443A"/>
    <w:rsid w:val="00CD338B"/>
    <w:rsid w:val="00CE57D7"/>
    <w:rsid w:val="00CF77F7"/>
    <w:rsid w:val="00D04DE7"/>
    <w:rsid w:val="00D06635"/>
    <w:rsid w:val="00D075FA"/>
    <w:rsid w:val="00D257F4"/>
    <w:rsid w:val="00D27913"/>
    <w:rsid w:val="00D3011E"/>
    <w:rsid w:val="00D45BF9"/>
    <w:rsid w:val="00D54C70"/>
    <w:rsid w:val="00D64C17"/>
    <w:rsid w:val="00D90CA6"/>
    <w:rsid w:val="00D96B75"/>
    <w:rsid w:val="00DA1B44"/>
    <w:rsid w:val="00DA3FE4"/>
    <w:rsid w:val="00DA5EE4"/>
    <w:rsid w:val="00DB6EC4"/>
    <w:rsid w:val="00DD40B3"/>
    <w:rsid w:val="00DE0F28"/>
    <w:rsid w:val="00DE4349"/>
    <w:rsid w:val="00E15F63"/>
    <w:rsid w:val="00E25A8D"/>
    <w:rsid w:val="00E26910"/>
    <w:rsid w:val="00E30456"/>
    <w:rsid w:val="00E37F7C"/>
    <w:rsid w:val="00E60E23"/>
    <w:rsid w:val="00E62535"/>
    <w:rsid w:val="00EC0082"/>
    <w:rsid w:val="00ED1132"/>
    <w:rsid w:val="00ED224B"/>
    <w:rsid w:val="00ED4FB5"/>
    <w:rsid w:val="00EE0FEE"/>
    <w:rsid w:val="00EE7771"/>
    <w:rsid w:val="00EF4C30"/>
    <w:rsid w:val="00EF5D05"/>
    <w:rsid w:val="00F103D4"/>
    <w:rsid w:val="00F14192"/>
    <w:rsid w:val="00F1655F"/>
    <w:rsid w:val="00F30E46"/>
    <w:rsid w:val="00F42EFF"/>
    <w:rsid w:val="00F466FB"/>
    <w:rsid w:val="00F5128C"/>
    <w:rsid w:val="00F52303"/>
    <w:rsid w:val="00F555F9"/>
    <w:rsid w:val="00F63CE4"/>
    <w:rsid w:val="00F658A3"/>
    <w:rsid w:val="00F71BD0"/>
    <w:rsid w:val="00F7763D"/>
    <w:rsid w:val="00FA2CB7"/>
    <w:rsid w:val="00FA7989"/>
    <w:rsid w:val="00FC01C7"/>
    <w:rsid w:val="00FE26AF"/>
    <w:rsid w:val="00FF5E55"/>
    <w:rsid w:val="30707FD1"/>
    <w:rsid w:val="35F1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7ED6"/>
  <w15:chartTrackingRefBased/>
  <w15:docId w15:val="{49DEB58A-CFAF-4B3F-A1F5-A97B5828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577D13"/>
    <w:pPr>
      <w:spacing w:after="0" w:line="240" w:lineRule="auto"/>
    </w:pPr>
    <w:rPr>
      <w:rFonts w:eastAsia="Calibri" w:cs="Times New Roman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E4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E4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E4E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4E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E4E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E4E5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E4E5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E4E5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E4E5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E4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E4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E4E5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E4E5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E4E5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E4E5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E4E5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E4E5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E4E5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E4E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E4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E4E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E4E5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E4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E4E5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E4E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E4E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4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4E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E4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577D13"/>
    <w:rPr>
      <w:color w:val="0000FF"/>
      <w:u w:val="single"/>
    </w:rPr>
  </w:style>
  <w:style w:type="paragraph" w:customStyle="1" w:styleId="a">
    <w:uiPriority w:val="59"/>
    <w:rsid w:val="00577D13"/>
    <w:pPr>
      <w:spacing w:after="0" w:line="240" w:lineRule="auto"/>
    </w:pPr>
    <w:rPr>
      <w:rFonts w:eastAsia="Calibri" w:cs="Times New Roman"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57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BW">
    <w:name w:val="Standard BW"/>
    <w:basedOn w:val="Standard"/>
    <w:qFormat/>
    <w:rsid w:val="00F5128C"/>
    <w:pPr>
      <w:spacing w:line="360" w:lineRule="auto"/>
    </w:pPr>
    <w:rPr>
      <w:rFonts w:ascii="Cambria" w:eastAsia="MS Mincho" w:hAnsi="Cambria"/>
      <w:sz w:val="24"/>
      <w:szCs w:val="24"/>
      <w:lang w:eastAsia="de-DE"/>
    </w:rPr>
  </w:style>
  <w:style w:type="paragraph" w:customStyle="1" w:styleId="LZG">
    <w:name w:val="LZG"/>
    <w:basedOn w:val="StandardBW"/>
    <w:qFormat/>
    <w:rsid w:val="00F5128C"/>
    <w:rPr>
      <w:rFonts w:ascii="Arial" w:hAnsi="Arial" w:cs="Arial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D45B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45BF9"/>
    <w:rPr>
      <w:rFonts w:eastAsia="Calibri" w:cs="Times New Roman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D45B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45BF9"/>
    <w:rPr>
      <w:rFonts w:eastAsia="Calibri" w:cs="Times New Roman"/>
      <w:sz w:val="22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62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C55A2"/>
    <w:rPr>
      <w:color w:val="96607D" w:themeColor="followedHyperlink"/>
      <w:u w:val="single"/>
    </w:rPr>
  </w:style>
  <w:style w:type="paragraph" w:styleId="berarbeitung">
    <w:name w:val="Revision"/>
    <w:hidden/>
    <w:uiPriority w:val="99"/>
    <w:semiHidden/>
    <w:rsid w:val="002A32CD"/>
    <w:pPr>
      <w:spacing w:after="0" w:line="240" w:lineRule="auto"/>
    </w:pPr>
    <w:rPr>
      <w:rFonts w:eastAsia="Calibri" w:cs="Times New Roman"/>
      <w:sz w:val="22"/>
      <w:szCs w:val="2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42EF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42EF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42EFF"/>
    <w:rPr>
      <w:rFonts w:eastAsia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2EF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42EFF"/>
    <w:rPr>
      <w:rFonts w:eastAsia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gesundheit-im-blick-rlp.de" TargetMode="External"/><Relationship Id="rId18" Type="http://schemas.openxmlformats.org/officeDocument/2006/relationships/hyperlink" Target="https://www.bfs.de/DE/themen/opt/uv/wirkung/hauttypen/hauttypen.htm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lzg-rlp.de" TargetMode="External"/><Relationship Id="rId17" Type="http://schemas.openxmlformats.org/officeDocument/2006/relationships/hyperlink" Target="https://www.verbraucherzentrale-rlp.de/wissen/umwelt-haushalt/produkte/sonnencreme-worauf-sie-achten-sollten-1371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potheken-umschau.de/mein-koerper/haut-und-haare/sonnencreme-mythen-ueber-den-sonnenschutz-im-faktencheck-1124935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krebshilfe.de/informieren/presse/pressemitteilungen/sonnenschutz-faktencheck-im-hautkrebsmonat-mai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lzg-rlp.de/de/event/augenschutz-im-sommer-2026.html?day=20260715&amp;times=1784066400,178553519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file:///C:\Volumes\Data\FREISTIL\%20Kundschaft\LZG\%202026_Gesundheitstelefon%20:%20Ges%20im%20Blick\26-07-16-31_Augenschutz\info@freistil-texte.d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F060767CEF9A4BA93B0064AE0C0E8A" ma:contentTypeVersion="15" ma:contentTypeDescription="Ein neues Dokument erstellen." ma:contentTypeScope="" ma:versionID="f9fa2c6fc3cfeed6d2724d44ce9be88d">
  <xsd:schema xmlns:xsd="http://www.w3.org/2001/XMLSchema" xmlns:xs="http://www.w3.org/2001/XMLSchema" xmlns:p="http://schemas.microsoft.com/office/2006/metadata/properties" xmlns:ns2="ec27d39c-34ae-4ec9-9e0f-b0c6f282fac8" xmlns:ns3="1a3ea895-070f-45ad-9c3c-a807f00549fd" targetNamespace="http://schemas.microsoft.com/office/2006/metadata/properties" ma:root="true" ma:fieldsID="e731cfa0b31a6a618fabc1c5d038e7b2" ns2:_="" ns3:_="">
    <xsd:import namespace="ec27d39c-34ae-4ec9-9e0f-b0c6f282fac8"/>
    <xsd:import namespace="1a3ea895-070f-45ad-9c3c-a807f005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7d39c-34ae-4ec9-9e0f-b0c6f282f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c319301-4464-4350-abd6-a0ad8308b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ea895-070f-45ad-9c3c-a807f00549f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ff751f6-87fd-430b-870d-965584683a87}" ma:internalName="TaxCatchAll" ma:showField="CatchAllData" ma:web="1a3ea895-070f-45ad-9c3c-a807f005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3ea895-070f-45ad-9c3c-a807f00549fd" xsi:nil="true"/>
    <lcf76f155ced4ddcb4097134ff3c332f xmlns="ec27d39c-34ae-4ec9-9e0f-b0c6f282fa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C670F1-066E-49BB-930D-2E8465209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7d39c-34ae-4ec9-9e0f-b0c6f282fac8"/>
    <ds:schemaRef ds:uri="1a3ea895-070f-45ad-9c3c-a807f005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4675FA-A509-450C-A775-7DB05EEEF1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172054-86CE-453E-81FD-2BCF632CEE2A}">
  <ds:schemaRefs>
    <ds:schemaRef ds:uri="http://schemas.microsoft.com/office/2006/metadata/properties"/>
    <ds:schemaRef ds:uri="http://schemas.microsoft.com/office/infopath/2007/PartnerControls"/>
    <ds:schemaRef ds:uri="1a3ea895-070f-45ad-9c3c-a807f00549fd"/>
    <ds:schemaRef ds:uri="ec27d39c-34ae-4ec9-9e0f-b0c6f282fa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1033</Words>
  <Characters>6509</Characters>
  <Application>Microsoft Office Word</Application>
  <DocSecurity>0</DocSecurity>
  <Lines>54</Lines>
  <Paragraphs>15</Paragraphs>
  <ScaleCrop>false</ScaleCrop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Krambs, Susanne (LZG-RLP)</dc:creator>
  <cp:keywords/>
  <dc:description/>
  <cp:lastModifiedBy>Kahl-Rüther, Birgit (LZG-RLP)</cp:lastModifiedBy>
  <cp:revision>13</cp:revision>
  <cp:lastPrinted>2026-07-20T17:14:00Z</cp:lastPrinted>
  <dcterms:created xsi:type="dcterms:W3CDTF">2026-07-30T12:01:00Z</dcterms:created>
  <dcterms:modified xsi:type="dcterms:W3CDTF">2026-07-30T14:40:00Z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0x010100FDF060767CEF9A4BA93B0064AE0C0E8A</vt:lpwstr>
  </property>
  <property fmtid="{D5CDD505-2E9C-101B-9397-08002B2CF9AE}" pid="3" name="MediaServiceImageTags">
    <vt:lpwstr/>
  </property>
</Properties>
</file>