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F0DD" w14:textId="77777777" w:rsidR="00F82652" w:rsidRDefault="00F82652" w:rsidP="00D15C20">
      <w:pPr>
        <w:rPr>
          <w:b/>
          <w:sz w:val="16"/>
          <w:szCs w:val="16"/>
        </w:rPr>
      </w:pPr>
    </w:p>
    <w:p w14:paraId="0574C457" w14:textId="77777777" w:rsidR="00453862" w:rsidRDefault="00453862" w:rsidP="00D15C20">
      <w:pPr>
        <w:rPr>
          <w:b/>
          <w:sz w:val="16"/>
          <w:szCs w:val="16"/>
        </w:rPr>
      </w:pPr>
    </w:p>
    <w:tbl>
      <w:tblPr>
        <w:tblW w:w="0" w:type="auto"/>
        <w:tblLook w:val="04A0" w:firstRow="1" w:lastRow="0" w:firstColumn="1" w:lastColumn="0" w:noHBand="0" w:noVBand="1"/>
      </w:tblPr>
      <w:tblGrid>
        <w:gridCol w:w="2085"/>
        <w:gridCol w:w="7213"/>
      </w:tblGrid>
      <w:tr w:rsidR="00453862" w:rsidRPr="00A371B1" w14:paraId="38D785E1" w14:textId="77777777" w:rsidTr="00605CE5">
        <w:tc>
          <w:tcPr>
            <w:tcW w:w="2085" w:type="dxa"/>
          </w:tcPr>
          <w:p w14:paraId="146EBC4B" w14:textId="77777777" w:rsidR="00453862" w:rsidRPr="00A371B1" w:rsidRDefault="00453862" w:rsidP="00605CE5">
            <w:pPr>
              <w:rPr>
                <w:b/>
                <w:spacing w:val="100"/>
                <w:sz w:val="96"/>
                <w:szCs w:val="96"/>
              </w:rPr>
            </w:pPr>
            <w:r w:rsidRPr="00F82652">
              <w:rPr>
                <w:b/>
                <w:noProof/>
                <w:spacing w:val="100"/>
                <w:sz w:val="96"/>
                <w:szCs w:val="96"/>
                <w:lang w:eastAsia="de-DE"/>
              </w:rPr>
              <w:drawing>
                <wp:inline distT="0" distB="0" distL="0" distR="0" wp14:anchorId="3F37D0AB" wp14:editId="37ABDB36">
                  <wp:extent cx="981075" cy="600075"/>
                  <wp:effectExtent l="0" t="0" r="0" b="0"/>
                  <wp:docPr id="1" name="Bild 1" descr="Ein Bild, das Grafiken, Schrift, Symbol,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Grafiken, Schrift, Symbol, Diagramm enthält.&#10;&#10;KI-generierte Inhalte können fehlerhaft se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1075" cy="600075"/>
                          </a:xfrm>
                          <a:prstGeom prst="rect">
                            <a:avLst/>
                          </a:prstGeom>
                          <a:noFill/>
                          <a:ln>
                            <a:noFill/>
                          </a:ln>
                        </pic:spPr>
                      </pic:pic>
                    </a:graphicData>
                  </a:graphic>
                </wp:inline>
              </w:drawing>
            </w:r>
          </w:p>
        </w:tc>
        <w:tc>
          <w:tcPr>
            <w:tcW w:w="7213" w:type="dxa"/>
          </w:tcPr>
          <w:p w14:paraId="773A41BD" w14:textId="77777777" w:rsidR="00453862" w:rsidRPr="00306A7C" w:rsidRDefault="00453862" w:rsidP="00605CE5">
            <w:pPr>
              <w:rPr>
                <w:b/>
                <w:spacing w:val="100"/>
                <w:sz w:val="18"/>
                <w:szCs w:val="18"/>
              </w:rPr>
            </w:pPr>
          </w:p>
          <w:p w14:paraId="10F8EE38" w14:textId="77777777" w:rsidR="00453862" w:rsidRPr="00842354" w:rsidRDefault="00453862" w:rsidP="00605CE5">
            <w:pPr>
              <w:rPr>
                <w:rFonts w:cs="Linux Libertine"/>
                <w:b/>
                <w:spacing w:val="40"/>
                <w:sz w:val="76"/>
                <w:szCs w:val="76"/>
              </w:rPr>
            </w:pPr>
            <w:r w:rsidRPr="00842354">
              <w:rPr>
                <w:rFonts w:cs="Linux Libertine"/>
                <w:b/>
                <w:spacing w:val="40"/>
                <w:sz w:val="76"/>
                <w:szCs w:val="76"/>
              </w:rPr>
              <w:t>Gesundheits</w:t>
            </w:r>
            <w:r w:rsidRPr="00842354">
              <w:rPr>
                <w:rFonts w:cs="Linux Libertine"/>
                <w:b/>
                <w:color w:val="4F81BD"/>
                <w:spacing w:val="40"/>
                <w:sz w:val="76"/>
                <w:szCs w:val="76"/>
              </w:rPr>
              <w:t>telefon</w:t>
            </w:r>
          </w:p>
        </w:tc>
      </w:tr>
    </w:tbl>
    <w:p w14:paraId="2813A35C" w14:textId="77777777" w:rsidR="00453862" w:rsidRPr="0037506F" w:rsidRDefault="00453862" w:rsidP="00D15C20">
      <w:pPr>
        <w:rPr>
          <w:b/>
          <w:sz w:val="16"/>
          <w:szCs w:val="16"/>
        </w:rPr>
      </w:pPr>
    </w:p>
    <w:p w14:paraId="16A2F28E" w14:textId="77777777" w:rsidR="00DD6AF2" w:rsidRPr="00BD0538" w:rsidRDefault="00DD6AF2" w:rsidP="00DD6AF2">
      <w:pPr>
        <w:rPr>
          <w:rFonts w:cs="Linux Libertine"/>
          <w:b/>
          <w:spacing w:val="2"/>
          <w:sz w:val="34"/>
          <w:szCs w:val="34"/>
        </w:rPr>
      </w:pPr>
      <w:r w:rsidRPr="00BD0538">
        <w:rPr>
          <w:rFonts w:cs="Linux Libertine"/>
          <w:b/>
          <w:spacing w:val="2"/>
          <w:sz w:val="34"/>
          <w:szCs w:val="34"/>
        </w:rPr>
        <w:t>Landeszentrale für Gesundheitsförderung in Rheinland-Pfalz e.V.</w:t>
      </w:r>
    </w:p>
    <w:p w14:paraId="043FE1C5" w14:textId="77777777" w:rsidR="0068287D" w:rsidRPr="00DE0556" w:rsidRDefault="0068287D" w:rsidP="0068287D">
      <w:pPr>
        <w:rPr>
          <w:rFonts w:cs="Linux Libertine"/>
          <w:sz w:val="20"/>
          <w:szCs w:val="20"/>
        </w:rPr>
      </w:pPr>
      <w:r w:rsidRPr="00DE0556">
        <w:rPr>
          <w:rFonts w:cs="Linux Libertine"/>
          <w:sz w:val="20"/>
          <w:szCs w:val="20"/>
        </w:rPr>
        <w:t xml:space="preserve">Hölderlinstraße 8   </w:t>
      </w:r>
      <w:r w:rsidR="00334220" w:rsidRPr="00DE0556">
        <w:rPr>
          <w:rFonts w:cs="Calibri"/>
          <w:sz w:val="20"/>
          <w:szCs w:val="20"/>
        </w:rPr>
        <w:t>▪</w:t>
      </w:r>
      <w:r w:rsidRPr="00DE0556">
        <w:rPr>
          <w:rFonts w:cs="Linux Libertine"/>
          <w:sz w:val="20"/>
          <w:szCs w:val="20"/>
        </w:rPr>
        <w:t xml:space="preserve">   55131 Mainz    </w:t>
      </w:r>
      <w:r w:rsidR="00334220" w:rsidRPr="00DE0556">
        <w:rPr>
          <w:rFonts w:cs="Calibri"/>
          <w:sz w:val="20"/>
          <w:szCs w:val="20"/>
        </w:rPr>
        <w:t>▪</w:t>
      </w:r>
      <w:r w:rsidRPr="00DE0556">
        <w:rPr>
          <w:rFonts w:cs="Linux Libertine"/>
          <w:sz w:val="20"/>
          <w:szCs w:val="20"/>
        </w:rPr>
        <w:t xml:space="preserve">    Telefon 06131 2069-0    </w:t>
      </w:r>
      <w:r w:rsidR="00334220" w:rsidRPr="00DE0556">
        <w:rPr>
          <w:rFonts w:cs="Calibri"/>
          <w:sz w:val="20"/>
          <w:szCs w:val="20"/>
        </w:rPr>
        <w:t>▪</w:t>
      </w:r>
      <w:r w:rsidRPr="00DE0556">
        <w:rPr>
          <w:rFonts w:cs="Linux Libertine"/>
          <w:sz w:val="20"/>
          <w:szCs w:val="20"/>
        </w:rPr>
        <w:t xml:space="preserve">     Mail info@lzg-rlp.de   </w:t>
      </w:r>
      <w:r w:rsidR="00334220" w:rsidRPr="00DE0556">
        <w:rPr>
          <w:rFonts w:cs="Calibri"/>
          <w:sz w:val="20"/>
          <w:szCs w:val="20"/>
        </w:rPr>
        <w:t>▪</w:t>
      </w:r>
      <w:r w:rsidRPr="00DE0556">
        <w:rPr>
          <w:rFonts w:cs="Linux Libertine"/>
          <w:sz w:val="20"/>
          <w:szCs w:val="20"/>
        </w:rPr>
        <w:t xml:space="preserve">   www.lzg-rlp.de</w:t>
      </w:r>
    </w:p>
    <w:p w14:paraId="21C4F9AE" w14:textId="77777777" w:rsidR="0068287D" w:rsidRPr="00DE0556" w:rsidRDefault="0068287D" w:rsidP="0068287D">
      <w:pPr>
        <w:pBdr>
          <w:bottom w:val="single" w:sz="12" w:space="1" w:color="auto"/>
        </w:pBdr>
        <w:rPr>
          <w:rFonts w:cs="Linux Libertine"/>
          <w:sz w:val="20"/>
          <w:szCs w:val="20"/>
        </w:rPr>
      </w:pPr>
      <w:r w:rsidRPr="00DE0556">
        <w:rPr>
          <w:rFonts w:cs="Linux Libertine"/>
          <w:sz w:val="20"/>
          <w:szCs w:val="20"/>
        </w:rPr>
        <w:t>Presse- und Öffentlichkeitsarbeit</w:t>
      </w:r>
      <w:r w:rsidR="00076597" w:rsidRPr="00DE0556">
        <w:rPr>
          <w:rFonts w:cs="Linux Libertine"/>
          <w:sz w:val="20"/>
          <w:szCs w:val="20"/>
        </w:rPr>
        <w:t xml:space="preserve">  </w:t>
      </w:r>
      <w:r w:rsidRPr="00DE0556">
        <w:rPr>
          <w:rFonts w:cs="Linux Libertine"/>
          <w:sz w:val="20"/>
          <w:szCs w:val="20"/>
        </w:rPr>
        <w:t xml:space="preserve"> </w:t>
      </w:r>
      <w:r w:rsidR="00B131C5" w:rsidRPr="00DE0556">
        <w:rPr>
          <w:rFonts w:cs="Calibri"/>
          <w:sz w:val="20"/>
          <w:szCs w:val="20"/>
        </w:rPr>
        <w:t>▪</w:t>
      </w:r>
      <w:r w:rsidR="00076597" w:rsidRPr="00DE0556">
        <w:rPr>
          <w:rFonts w:cs="Linux Libertine"/>
          <w:sz w:val="20"/>
          <w:szCs w:val="20"/>
        </w:rPr>
        <w:t xml:space="preserve">   </w:t>
      </w:r>
      <w:r w:rsidRPr="00DE0556">
        <w:rPr>
          <w:rFonts w:cs="Linux Libertine"/>
          <w:sz w:val="20"/>
          <w:szCs w:val="20"/>
        </w:rPr>
        <w:t xml:space="preserve">Birgit Kahl-Rüther   </w:t>
      </w:r>
      <w:r w:rsidR="00334220" w:rsidRPr="00DE0556">
        <w:rPr>
          <w:rFonts w:cs="Calibri"/>
          <w:sz w:val="20"/>
          <w:szCs w:val="20"/>
        </w:rPr>
        <w:t>▪</w:t>
      </w:r>
      <w:r w:rsidRPr="00DE0556">
        <w:rPr>
          <w:rFonts w:cs="Linux Libertine"/>
          <w:sz w:val="20"/>
          <w:szCs w:val="20"/>
        </w:rPr>
        <w:t xml:space="preserve">   Telefon 06131 2069-15   </w:t>
      </w:r>
      <w:r w:rsidR="00334220" w:rsidRPr="00DE0556">
        <w:rPr>
          <w:rFonts w:cs="Calibri"/>
          <w:sz w:val="20"/>
          <w:szCs w:val="20"/>
        </w:rPr>
        <w:t>▪</w:t>
      </w:r>
      <w:r w:rsidRPr="00DE0556">
        <w:rPr>
          <w:rFonts w:cs="Linux Libertine"/>
          <w:sz w:val="20"/>
          <w:szCs w:val="20"/>
        </w:rPr>
        <w:t xml:space="preserve">   Mail bkahl@lzg-rlp.de</w:t>
      </w:r>
    </w:p>
    <w:p w14:paraId="1CAB3F66" w14:textId="77777777" w:rsidR="00FF7C88" w:rsidRPr="001D744B" w:rsidRDefault="00FF7C88" w:rsidP="00DD6AF2">
      <w:pPr>
        <w:pBdr>
          <w:bottom w:val="single" w:sz="12" w:space="1" w:color="auto"/>
        </w:pBdr>
        <w:rPr>
          <w:rFonts w:ascii="Linux Libertine" w:hAnsi="Linux Libertine" w:cs="Linux Libertine"/>
          <w:sz w:val="17"/>
          <w:szCs w:val="17"/>
        </w:rPr>
      </w:pPr>
    </w:p>
    <w:p w14:paraId="70ABEA34" w14:textId="77777777" w:rsidR="00FF7C88" w:rsidRDefault="00FF7C88" w:rsidP="00D15C20">
      <w:pPr>
        <w:pStyle w:val="Kopfzeile"/>
        <w:tabs>
          <w:tab w:val="clear" w:pos="4536"/>
          <w:tab w:val="clear" w:pos="9072"/>
          <w:tab w:val="left" w:pos="1245"/>
        </w:tabs>
      </w:pPr>
    </w:p>
    <w:p w14:paraId="7EE503C8" w14:textId="77777777" w:rsidR="00453862" w:rsidRDefault="00453862" w:rsidP="00CA4783">
      <w:pPr>
        <w:keepNext/>
        <w:spacing w:line="276" w:lineRule="auto"/>
        <w:jc w:val="both"/>
        <w:outlineLvl w:val="0"/>
        <w:rPr>
          <w:rFonts w:eastAsia="MS Gothic" w:cs="Calibri"/>
          <w:b/>
          <w:bCs/>
          <w:kern w:val="32"/>
          <w:sz w:val="24"/>
          <w:szCs w:val="24"/>
          <w:lang w:val="x-none" w:eastAsia="x-none"/>
        </w:rPr>
      </w:pPr>
      <w:bookmarkStart w:id="0" w:name="_Hlk136342321"/>
    </w:p>
    <w:p w14:paraId="6C89BAFD" w14:textId="283CBA4C" w:rsidR="008C5E42" w:rsidRPr="00FC13B3" w:rsidRDefault="008C5E42" w:rsidP="00CA4783">
      <w:pPr>
        <w:keepNext/>
        <w:spacing w:line="276" w:lineRule="auto"/>
        <w:jc w:val="both"/>
        <w:outlineLvl w:val="0"/>
        <w:rPr>
          <w:rFonts w:eastAsia="MS Gothic" w:cs="Calibri"/>
          <w:b/>
          <w:bCs/>
          <w:kern w:val="32"/>
          <w:sz w:val="24"/>
          <w:szCs w:val="24"/>
          <w:lang w:eastAsia="x-none"/>
        </w:rPr>
      </w:pPr>
      <w:r w:rsidRPr="00FC13B3">
        <w:rPr>
          <w:rFonts w:eastAsia="MS Gothic" w:cs="Calibri"/>
          <w:b/>
          <w:bCs/>
          <w:kern w:val="32"/>
          <w:sz w:val="24"/>
          <w:szCs w:val="24"/>
          <w:lang w:val="x-none" w:eastAsia="x-none"/>
        </w:rPr>
        <w:t xml:space="preserve">Gesundheitstelefon </w:t>
      </w:r>
      <w:r w:rsidRPr="00FC13B3">
        <w:rPr>
          <w:rFonts w:eastAsia="MS Gothic" w:cs="Calibri"/>
          <w:b/>
          <w:bCs/>
          <w:kern w:val="32"/>
          <w:sz w:val="24"/>
          <w:szCs w:val="24"/>
          <w:lang w:eastAsia="x-none"/>
        </w:rPr>
        <w:t>ab</w:t>
      </w:r>
      <w:r w:rsidRPr="00FC13B3">
        <w:rPr>
          <w:rFonts w:eastAsia="MS Gothic" w:cs="Calibri"/>
          <w:b/>
          <w:bCs/>
          <w:kern w:val="32"/>
          <w:sz w:val="24"/>
          <w:szCs w:val="24"/>
          <w:lang w:val="x-none" w:eastAsia="x-none"/>
        </w:rPr>
        <w:t xml:space="preserve"> </w:t>
      </w:r>
      <w:r w:rsidR="00BD2EAC" w:rsidRPr="00FC13B3">
        <w:rPr>
          <w:rFonts w:eastAsia="MS Gothic" w:cs="Calibri"/>
          <w:b/>
          <w:bCs/>
          <w:kern w:val="32"/>
          <w:sz w:val="24"/>
          <w:szCs w:val="24"/>
          <w:lang w:eastAsia="x-none"/>
        </w:rPr>
        <w:t xml:space="preserve">15. Januar </w:t>
      </w:r>
      <w:r w:rsidR="00A00118">
        <w:rPr>
          <w:rFonts w:eastAsia="MS Gothic" w:cs="Calibri"/>
          <w:b/>
          <w:bCs/>
          <w:kern w:val="32"/>
          <w:sz w:val="24"/>
          <w:szCs w:val="24"/>
          <w:lang w:eastAsia="x-none"/>
        </w:rPr>
        <w:t>2026</w:t>
      </w:r>
    </w:p>
    <w:p w14:paraId="7AD7633C" w14:textId="77777777" w:rsidR="008C5E42" w:rsidRPr="00FC13B3" w:rsidRDefault="008C5E42" w:rsidP="00CA4783">
      <w:pPr>
        <w:jc w:val="both"/>
        <w:rPr>
          <w:rFonts w:ascii="Times New Roman" w:eastAsia="Times New Roman" w:hAnsi="Times New Roman"/>
          <w:sz w:val="10"/>
          <w:szCs w:val="10"/>
          <w:lang w:eastAsia="x-none"/>
        </w:rPr>
      </w:pPr>
    </w:p>
    <w:p w14:paraId="071F3603" w14:textId="77777777" w:rsidR="00787F0E" w:rsidRPr="00832371" w:rsidRDefault="00787F0E" w:rsidP="00CA4783">
      <w:pPr>
        <w:spacing w:line="276" w:lineRule="auto"/>
        <w:jc w:val="both"/>
        <w:rPr>
          <w:b/>
          <w:bCs/>
          <w:iCs/>
          <w:kern w:val="2"/>
          <w:sz w:val="28"/>
          <w:szCs w:val="28"/>
        </w:rPr>
      </w:pPr>
      <w:r w:rsidRPr="00832371">
        <w:rPr>
          <w:b/>
          <w:bCs/>
          <w:iCs/>
          <w:kern w:val="2"/>
          <w:sz w:val="28"/>
          <w:szCs w:val="28"/>
        </w:rPr>
        <w:t>Erste Hilfe bei Kindern</w:t>
      </w:r>
    </w:p>
    <w:p w14:paraId="27C2F8B6" w14:textId="77777777" w:rsidR="00FC13B3" w:rsidRPr="00323901" w:rsidRDefault="00FC13B3" w:rsidP="00CA4783">
      <w:pPr>
        <w:spacing w:line="276" w:lineRule="auto"/>
        <w:jc w:val="both"/>
        <w:rPr>
          <w:b/>
          <w:bCs/>
          <w:iCs/>
          <w:kern w:val="2"/>
          <w:sz w:val="16"/>
          <w:szCs w:val="16"/>
        </w:rPr>
      </w:pPr>
    </w:p>
    <w:p w14:paraId="5367B80D" w14:textId="26B66451" w:rsidR="00787F0E" w:rsidRDefault="00787F0E" w:rsidP="00CA4783">
      <w:pPr>
        <w:spacing w:line="276" w:lineRule="auto"/>
        <w:jc w:val="both"/>
        <w:rPr>
          <w:iCs/>
          <w:kern w:val="2"/>
          <w:sz w:val="24"/>
          <w:szCs w:val="24"/>
        </w:rPr>
      </w:pPr>
      <w:r w:rsidRPr="00FC13B3">
        <w:rPr>
          <w:iCs/>
          <w:kern w:val="2"/>
          <w:sz w:val="24"/>
          <w:szCs w:val="24"/>
        </w:rPr>
        <w:t>Kinder erforschen neugierig ihre Umgebung</w:t>
      </w:r>
      <w:r w:rsidR="006C35C3" w:rsidRPr="00FC13B3">
        <w:rPr>
          <w:iCs/>
          <w:kern w:val="2"/>
          <w:sz w:val="24"/>
          <w:szCs w:val="24"/>
        </w:rPr>
        <w:t xml:space="preserve">, </w:t>
      </w:r>
      <w:r w:rsidRPr="00FC13B3">
        <w:rPr>
          <w:iCs/>
          <w:kern w:val="2"/>
          <w:sz w:val="24"/>
          <w:szCs w:val="24"/>
        </w:rPr>
        <w:t>doch manchmal geht dabei etwas schief. Ein kurzer Schreckmoment, und plötzlich ist Hilfe nötig. Wer dann die wichtigsten Erste-Hilfe-Maßnahmen kennt und ruhig bleiben kann, ist gut vorbereitet. Doch wann reicht Selbsthilfe aus</w:t>
      </w:r>
      <w:r w:rsidR="00076687" w:rsidRPr="00FC13B3">
        <w:rPr>
          <w:iCs/>
          <w:kern w:val="2"/>
          <w:sz w:val="24"/>
          <w:szCs w:val="24"/>
        </w:rPr>
        <w:t xml:space="preserve"> – </w:t>
      </w:r>
      <w:r w:rsidRPr="00FC13B3">
        <w:rPr>
          <w:iCs/>
          <w:kern w:val="2"/>
          <w:sz w:val="24"/>
          <w:szCs w:val="24"/>
        </w:rPr>
        <w:t>und wann sollten Sie sofort die 112 wählen?</w:t>
      </w:r>
    </w:p>
    <w:p w14:paraId="1A27963F" w14:textId="77777777" w:rsidR="00FC13B3" w:rsidRPr="00FC13B3" w:rsidRDefault="00FC13B3" w:rsidP="00CA4783">
      <w:pPr>
        <w:spacing w:line="276" w:lineRule="auto"/>
        <w:jc w:val="both"/>
        <w:rPr>
          <w:iCs/>
          <w:kern w:val="2"/>
          <w:sz w:val="24"/>
          <w:szCs w:val="24"/>
        </w:rPr>
      </w:pPr>
    </w:p>
    <w:p w14:paraId="4D0CB5F2"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Sturzunfälle</w:t>
      </w:r>
    </w:p>
    <w:p w14:paraId="7BACDBFA" w14:textId="77777777" w:rsidR="00787F0E" w:rsidRDefault="00787F0E" w:rsidP="00CA4783">
      <w:pPr>
        <w:spacing w:line="276" w:lineRule="auto"/>
        <w:jc w:val="both"/>
        <w:rPr>
          <w:iCs/>
          <w:kern w:val="2"/>
          <w:sz w:val="24"/>
          <w:szCs w:val="24"/>
        </w:rPr>
      </w:pPr>
      <w:r w:rsidRPr="00FC13B3">
        <w:rPr>
          <w:iCs/>
          <w:kern w:val="2"/>
          <w:sz w:val="24"/>
          <w:szCs w:val="24"/>
        </w:rPr>
        <w:t xml:space="preserve">Ob beim Rollerfahren oder beim Toben auf dem Spielplatz – Stürze gehören zu den häufigsten Unfällen im Kindesalter. Die meisten Schürfwunden sehen schlimmer aus als sie sind: Meist ist </w:t>
      </w:r>
      <w:r w:rsidRPr="00DF0D53">
        <w:rPr>
          <w:iCs/>
          <w:spacing w:val="2"/>
          <w:kern w:val="2"/>
          <w:sz w:val="24"/>
          <w:szCs w:val="24"/>
        </w:rPr>
        <w:t>nur die oberste Hautschicht verletzt. Berühren Sie die Wunde nicht direkt, um keine Keime ein</w:t>
      </w:r>
      <w:r w:rsidRPr="00FC13B3">
        <w:rPr>
          <w:iCs/>
          <w:kern w:val="2"/>
          <w:sz w:val="24"/>
          <w:szCs w:val="24"/>
        </w:rPr>
        <w:t>zubringen. Bei Verunreinigungen mit Erde oder Sand waschen Sie die verletzte Stelle unter fließendem Wasser ab und besprühen Sie sie anschließend mit einem nicht brennenden Wund-Desinfektionsmittel. In der Apotheke können Sie sich beraten lassen, welches Mittel für Kinder gut geeignet ist.</w:t>
      </w:r>
    </w:p>
    <w:p w14:paraId="68451BF9" w14:textId="77777777" w:rsidR="00FC13B3" w:rsidRPr="00FC13B3" w:rsidRDefault="00FC13B3" w:rsidP="00CA4783">
      <w:pPr>
        <w:spacing w:line="276" w:lineRule="auto"/>
        <w:jc w:val="both"/>
        <w:rPr>
          <w:iCs/>
          <w:kern w:val="2"/>
          <w:sz w:val="24"/>
          <w:szCs w:val="24"/>
        </w:rPr>
      </w:pPr>
    </w:p>
    <w:p w14:paraId="31800892" w14:textId="77777777" w:rsidR="00787F0E" w:rsidRDefault="00787F0E" w:rsidP="00CA4783">
      <w:pPr>
        <w:spacing w:line="276" w:lineRule="auto"/>
        <w:jc w:val="both"/>
        <w:rPr>
          <w:rFonts w:eastAsia="Times New Roman" w:cs="Calibri"/>
          <w:sz w:val="24"/>
          <w:szCs w:val="24"/>
          <w:lang w:eastAsia="de-DE"/>
        </w:rPr>
      </w:pPr>
      <w:r w:rsidRPr="00FC13B3">
        <w:rPr>
          <w:iCs/>
          <w:kern w:val="2"/>
          <w:sz w:val="24"/>
          <w:szCs w:val="24"/>
        </w:rPr>
        <w:t xml:space="preserve">Bei starker Blutung legen Sie ein sauberes, kaltfeuchtes Tuch auf die Wunde – es fördert die Blutstillung und klebt nicht fest. Decken Sie die Stelle dann mit einem Pflaster oder bei größeren </w:t>
      </w:r>
      <w:r w:rsidRPr="00DF0D53">
        <w:rPr>
          <w:iCs/>
          <w:spacing w:val="2"/>
          <w:kern w:val="2"/>
          <w:sz w:val="24"/>
          <w:szCs w:val="24"/>
        </w:rPr>
        <w:t>Verletzungen mit sterilem Gazetuch und Mullbinde ab. Sobald sich eine Kruste gebildet hat, kön</w:t>
      </w:r>
      <w:r w:rsidRPr="00FC13B3">
        <w:rPr>
          <w:iCs/>
          <w:kern w:val="2"/>
          <w:sz w:val="24"/>
          <w:szCs w:val="24"/>
        </w:rPr>
        <w:t xml:space="preserve">nen Sie den Verband abnehmen. Prüfen Sie im Impfpass den Tetanusschutz des Kindes. Zum Glück heilen </w:t>
      </w:r>
      <w:r w:rsidRPr="00FC13B3">
        <w:rPr>
          <w:rFonts w:eastAsia="Times New Roman" w:cs="Calibri"/>
          <w:sz w:val="24"/>
          <w:szCs w:val="24"/>
          <w:lang w:eastAsia="de-DE"/>
        </w:rPr>
        <w:t>Schürfwunden in der Regel schnell und gut ab, auch wenn sie zunächst schmerzhaft sind.</w:t>
      </w:r>
    </w:p>
    <w:p w14:paraId="792B8E58" w14:textId="77777777" w:rsidR="00FC13B3" w:rsidRPr="00FC13B3" w:rsidRDefault="00FC13B3" w:rsidP="00CA4783">
      <w:pPr>
        <w:spacing w:line="276" w:lineRule="auto"/>
        <w:jc w:val="both"/>
        <w:rPr>
          <w:iCs/>
          <w:kern w:val="2"/>
          <w:sz w:val="24"/>
          <w:szCs w:val="24"/>
        </w:rPr>
      </w:pPr>
    </w:p>
    <w:p w14:paraId="17D5A188"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Verschlucken</w:t>
      </w:r>
    </w:p>
    <w:p w14:paraId="79A2A5BC" w14:textId="77777777" w:rsidR="00787F0E" w:rsidRDefault="00787F0E" w:rsidP="00CA4783">
      <w:pPr>
        <w:spacing w:line="276" w:lineRule="auto"/>
        <w:jc w:val="both"/>
        <w:rPr>
          <w:iCs/>
          <w:kern w:val="2"/>
          <w:sz w:val="24"/>
          <w:szCs w:val="24"/>
        </w:rPr>
      </w:pPr>
      <w:r w:rsidRPr="00FC13B3">
        <w:rPr>
          <w:iCs/>
          <w:kern w:val="2"/>
          <w:sz w:val="24"/>
          <w:szCs w:val="24"/>
        </w:rPr>
        <w:t>Kleine Gegenstände landen schnell im Mund – und geraten manchmal auch in die Luftröhre. Hustet und würgt das Kind, lassen Sie es weiterhusten. Das ist die beste Methode, die Atemwege freizubekommen.</w:t>
      </w:r>
    </w:p>
    <w:p w14:paraId="128325F6" w14:textId="77777777" w:rsidR="00FC13B3" w:rsidRPr="00FC13B3" w:rsidRDefault="00FC13B3" w:rsidP="00CA4783">
      <w:pPr>
        <w:spacing w:line="276" w:lineRule="auto"/>
        <w:jc w:val="both"/>
        <w:rPr>
          <w:iCs/>
          <w:kern w:val="2"/>
          <w:sz w:val="24"/>
          <w:szCs w:val="24"/>
        </w:rPr>
      </w:pPr>
    </w:p>
    <w:p w14:paraId="6FBD1A80" w14:textId="77777777" w:rsidR="00787F0E" w:rsidRPr="00FC13B3" w:rsidRDefault="00787F0E" w:rsidP="00CA4783">
      <w:pPr>
        <w:spacing w:line="276" w:lineRule="auto"/>
        <w:jc w:val="both"/>
        <w:rPr>
          <w:iCs/>
          <w:kern w:val="2"/>
          <w:sz w:val="24"/>
          <w:szCs w:val="24"/>
        </w:rPr>
      </w:pPr>
      <w:r w:rsidRPr="00FC13B3">
        <w:rPr>
          <w:iCs/>
          <w:kern w:val="2"/>
          <w:sz w:val="24"/>
          <w:szCs w:val="24"/>
        </w:rPr>
        <w:t>Wird das Kind jedoch plötzlich blass, bekommt schlecht Luft und kann nicht mehr husten oder weinen, müssen Sie sofort handeln: Legen Sie kleine Kinder mit Kopf und Bauch nach unten auf Ihren Unterarm und klopfen Sie kräftig zwischen die Schulterblätter. Größere Kinder beugen Sie nach vorne und bringen sie durch kräftige Schläge mit der flachen Hand auf die Schulterblätter zum Husten. Bleibt der Gegenstand weiter in den Atemwegen stecken, rufen Sie die 112 oder fahren Sie sofort zur Kinderarztpraxis oder ins Krankenhaus.</w:t>
      </w:r>
    </w:p>
    <w:p w14:paraId="44AE8E6B" w14:textId="77777777" w:rsidR="00787F0E" w:rsidRPr="00FC13B3" w:rsidRDefault="00787F0E" w:rsidP="00CA4783">
      <w:pPr>
        <w:spacing w:line="276" w:lineRule="auto"/>
        <w:jc w:val="both"/>
        <w:rPr>
          <w:b/>
          <w:bCs/>
          <w:iCs/>
          <w:kern w:val="2"/>
          <w:sz w:val="24"/>
          <w:szCs w:val="24"/>
        </w:rPr>
      </w:pPr>
    </w:p>
    <w:p w14:paraId="4A1C59A3" w14:textId="77777777" w:rsidR="00453862" w:rsidRDefault="00453862" w:rsidP="00CA4783">
      <w:pPr>
        <w:spacing w:line="276" w:lineRule="auto"/>
        <w:jc w:val="both"/>
        <w:rPr>
          <w:b/>
          <w:bCs/>
          <w:iCs/>
          <w:color w:val="0070C0"/>
          <w:kern w:val="2"/>
          <w:sz w:val="24"/>
          <w:szCs w:val="24"/>
        </w:rPr>
      </w:pPr>
    </w:p>
    <w:p w14:paraId="4908F7AE" w14:textId="3CA7A4F9"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Verbrühungen und Verbrennungen</w:t>
      </w:r>
    </w:p>
    <w:p w14:paraId="7812B7A2" w14:textId="77777777" w:rsidR="00787F0E" w:rsidRDefault="00787F0E" w:rsidP="00CA4783">
      <w:pPr>
        <w:spacing w:line="276" w:lineRule="auto"/>
        <w:jc w:val="both"/>
        <w:rPr>
          <w:iCs/>
          <w:kern w:val="2"/>
          <w:sz w:val="24"/>
          <w:szCs w:val="24"/>
        </w:rPr>
      </w:pPr>
      <w:r w:rsidRPr="00FC13B3">
        <w:rPr>
          <w:iCs/>
          <w:kern w:val="2"/>
          <w:sz w:val="24"/>
          <w:szCs w:val="24"/>
        </w:rPr>
        <w:t>Die umgestoßene Teetasse, der vom Herd gezogene Topf – heiße Flüssigkeiten sind eine häufige Unfallursache. Entfernen Sie rasch, aber vorsichtig die heiße Kleidung, notfalls mit einer Schere. Verklebte Kleidung lässt sich meist durch Wasser gut ablösen. Kühlen Sie die betroffenen Stellen unter kontinuierlich laufendem, handwarmem Wasser. Bei kleinflächigen Verbrennungen ohne Blasenbildung – wenn das Kind ans Bügeleisen gefasst hat zum Beispiel – können Sie nach dem Kühlen eine Brandsalbe auftragen.</w:t>
      </w:r>
    </w:p>
    <w:p w14:paraId="4DC36E0C" w14:textId="77777777" w:rsidR="00FC13B3" w:rsidRPr="00FC13B3" w:rsidRDefault="00FC13B3" w:rsidP="00CA4783">
      <w:pPr>
        <w:spacing w:line="276" w:lineRule="auto"/>
        <w:jc w:val="both"/>
        <w:rPr>
          <w:iCs/>
          <w:kern w:val="2"/>
          <w:sz w:val="24"/>
          <w:szCs w:val="24"/>
        </w:rPr>
      </w:pPr>
    </w:p>
    <w:p w14:paraId="011BB180" w14:textId="77777777" w:rsidR="00787F0E" w:rsidRDefault="00787F0E" w:rsidP="00CA4783">
      <w:pPr>
        <w:spacing w:line="276" w:lineRule="auto"/>
        <w:jc w:val="both"/>
        <w:rPr>
          <w:iCs/>
          <w:kern w:val="2"/>
          <w:sz w:val="24"/>
          <w:szCs w:val="24"/>
        </w:rPr>
      </w:pPr>
      <w:r w:rsidRPr="00FC13B3">
        <w:rPr>
          <w:iCs/>
          <w:kern w:val="2"/>
          <w:sz w:val="24"/>
          <w:szCs w:val="24"/>
        </w:rPr>
        <w:t xml:space="preserve">Bei großflächigen Verbrühungen stellen Sie das Kind nackt in die Badewanne und duschen es ab – aber achten Sie darauf, dass das Wasser nicht eiskalt ist, um Unterkühlung zu vermeiden! Legen Sie einen möglichst sterilen Verband an oder wickeln Sie ein sauberes, nicht fusselndes Tuch um die verbrannte Stelle. Bringen Sie das Kind zur Kinderarztpraxis, ins Krankenhaus oder wählen Sie die 112. </w:t>
      </w:r>
    </w:p>
    <w:p w14:paraId="0333D367" w14:textId="77777777" w:rsidR="00FC13B3" w:rsidRPr="00FC13B3" w:rsidRDefault="00FC13B3" w:rsidP="00CA4783">
      <w:pPr>
        <w:spacing w:line="276" w:lineRule="auto"/>
        <w:jc w:val="both"/>
        <w:rPr>
          <w:iCs/>
          <w:kern w:val="2"/>
          <w:sz w:val="24"/>
          <w:szCs w:val="24"/>
        </w:rPr>
      </w:pPr>
    </w:p>
    <w:p w14:paraId="1E75217E"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Besondere Gefahr beim Grillen</w:t>
      </w:r>
    </w:p>
    <w:p w14:paraId="0E9295C6" w14:textId="0772B87F" w:rsidR="00787F0E" w:rsidRDefault="00787F0E" w:rsidP="00CA4783">
      <w:pPr>
        <w:spacing w:line="276" w:lineRule="auto"/>
        <w:jc w:val="both"/>
        <w:rPr>
          <w:iCs/>
          <w:kern w:val="2"/>
          <w:sz w:val="24"/>
          <w:szCs w:val="24"/>
        </w:rPr>
      </w:pPr>
      <w:r w:rsidRPr="00FC13B3">
        <w:rPr>
          <w:iCs/>
          <w:kern w:val="2"/>
          <w:sz w:val="24"/>
          <w:szCs w:val="24"/>
        </w:rPr>
        <w:t>Brandbeschleuniger wie Spiritus</w:t>
      </w:r>
      <w:r w:rsidR="00203B48" w:rsidRPr="00FC13B3">
        <w:rPr>
          <w:iCs/>
          <w:kern w:val="2"/>
          <w:sz w:val="24"/>
          <w:szCs w:val="24"/>
        </w:rPr>
        <w:t xml:space="preserve"> oder Be</w:t>
      </w:r>
      <w:r w:rsidR="00D572F6" w:rsidRPr="00FC13B3">
        <w:rPr>
          <w:iCs/>
          <w:kern w:val="2"/>
          <w:sz w:val="24"/>
          <w:szCs w:val="24"/>
        </w:rPr>
        <w:t>nzin</w:t>
      </w:r>
      <w:r w:rsidRPr="00FC13B3">
        <w:rPr>
          <w:iCs/>
          <w:kern w:val="2"/>
          <w:sz w:val="24"/>
          <w:szCs w:val="24"/>
        </w:rPr>
        <w:t xml:space="preserve"> können beim Grillen blitzartig meterhohe Flammen erzeugen. Kleine Kinder erleiden dabei oft schwere Verbrennungen an Gesicht, Hals und Brust. Rufen Sie in diesem Fall sofort den Notarzt unter 112.</w:t>
      </w:r>
    </w:p>
    <w:p w14:paraId="568075A1" w14:textId="77777777" w:rsidR="00FC13B3" w:rsidRPr="00FC13B3" w:rsidRDefault="00FC13B3" w:rsidP="00CA4783">
      <w:pPr>
        <w:spacing w:line="276" w:lineRule="auto"/>
        <w:jc w:val="both"/>
        <w:rPr>
          <w:iCs/>
          <w:kern w:val="2"/>
          <w:sz w:val="24"/>
          <w:szCs w:val="24"/>
        </w:rPr>
      </w:pPr>
    </w:p>
    <w:p w14:paraId="28889859"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Hundebiss</w:t>
      </w:r>
    </w:p>
    <w:p w14:paraId="1B494E23" w14:textId="77777777" w:rsidR="00787F0E" w:rsidRDefault="00787F0E" w:rsidP="00CA4783">
      <w:pPr>
        <w:spacing w:line="276" w:lineRule="auto"/>
        <w:jc w:val="both"/>
        <w:rPr>
          <w:iCs/>
          <w:kern w:val="2"/>
          <w:sz w:val="24"/>
          <w:szCs w:val="24"/>
        </w:rPr>
      </w:pPr>
      <w:r w:rsidRPr="00FC13B3">
        <w:rPr>
          <w:iCs/>
          <w:kern w:val="2"/>
          <w:sz w:val="24"/>
          <w:szCs w:val="24"/>
        </w:rPr>
        <w:t>Kleine Kinder bis ins Vorschulalter sind besonders gefährdet, von Hunden gebissen zu werden – oft gehen sie noch zu unbedarft mit den Tieren um und können deren Warnsignale nicht richtig deuten. Auch wenn die meisten Bisse glimpflich ausgehen: Tiefere Verletzungen sind nicht immer sofort erkennbar. Decken Sie die Bisswunde mit einer sterilen Kompresse oder einem Verband ab und suchen Sie eine Arztpraxis auf. Nehmen Sie den Impfpass des Kindes und auch den des Hundes mit. So kann entschieden werden, ob eine Impfung gegen Tetanus und/oder vorsorglich auch gegen Tollwut nötig ist.</w:t>
      </w:r>
    </w:p>
    <w:p w14:paraId="036AB9F7" w14:textId="77777777" w:rsidR="00FC13B3" w:rsidRPr="00FC13B3" w:rsidRDefault="00FC13B3" w:rsidP="00CA4783">
      <w:pPr>
        <w:spacing w:line="276" w:lineRule="auto"/>
        <w:jc w:val="both"/>
        <w:rPr>
          <w:iCs/>
          <w:kern w:val="2"/>
          <w:sz w:val="24"/>
          <w:szCs w:val="24"/>
        </w:rPr>
      </w:pPr>
    </w:p>
    <w:p w14:paraId="66474E98"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Vergiftung</w:t>
      </w:r>
    </w:p>
    <w:p w14:paraId="589F166A" w14:textId="77777777" w:rsidR="00787F0E" w:rsidRDefault="00787F0E" w:rsidP="00CA4783">
      <w:pPr>
        <w:spacing w:line="276" w:lineRule="auto"/>
        <w:jc w:val="both"/>
        <w:rPr>
          <w:iCs/>
          <w:kern w:val="2"/>
          <w:sz w:val="24"/>
          <w:szCs w:val="24"/>
        </w:rPr>
      </w:pPr>
      <w:r w:rsidRPr="00DF0D53">
        <w:rPr>
          <w:iCs/>
          <w:spacing w:val="2"/>
          <w:kern w:val="2"/>
          <w:sz w:val="24"/>
          <w:szCs w:val="24"/>
        </w:rPr>
        <w:t>Besonders im zweiten und dritten Lebensjahr probieren Kinder gerne alles aus – und greifen da</w:t>
      </w:r>
      <w:r w:rsidRPr="00FC13B3">
        <w:rPr>
          <w:iCs/>
          <w:kern w:val="2"/>
          <w:sz w:val="24"/>
          <w:szCs w:val="24"/>
        </w:rPr>
        <w:t>bei auch mal zu Putzmittel, Rohrreiniger oder Geschirrspülmittel. Hier ist die Vorbeugung entscheidend: Bewahren Sie solche Mittel unbedingt außerhalb der Reichweite von kleinen Kindern auf!</w:t>
      </w:r>
    </w:p>
    <w:p w14:paraId="5C051211" w14:textId="77777777" w:rsidR="00FC13B3" w:rsidRPr="00FC13B3" w:rsidRDefault="00FC13B3" w:rsidP="00CA4783">
      <w:pPr>
        <w:spacing w:line="276" w:lineRule="auto"/>
        <w:jc w:val="both"/>
        <w:rPr>
          <w:iCs/>
          <w:kern w:val="2"/>
          <w:sz w:val="24"/>
          <w:szCs w:val="24"/>
        </w:rPr>
      </w:pPr>
    </w:p>
    <w:p w14:paraId="6A2BC5F5" w14:textId="77777777" w:rsidR="00787F0E" w:rsidRDefault="00787F0E" w:rsidP="00CA4783">
      <w:pPr>
        <w:spacing w:line="276" w:lineRule="auto"/>
        <w:jc w:val="both"/>
        <w:rPr>
          <w:iCs/>
          <w:kern w:val="2"/>
          <w:sz w:val="24"/>
          <w:szCs w:val="24"/>
        </w:rPr>
      </w:pPr>
      <w:r w:rsidRPr="00FC13B3">
        <w:rPr>
          <w:iCs/>
          <w:kern w:val="2"/>
          <w:sz w:val="24"/>
          <w:szCs w:val="24"/>
        </w:rPr>
        <w:t>Hat Ihr Kind dennoch eine ätzende Substanz geschluckt, entfernen Sie vorsichtig die Reste aus dem Mund und geben Sie ihm stilles Wasser zu trinken. Lösen Sie kein Erbrechen aus – der Giftstoff würde die Speiseröhre sonst erneut passieren. Rufen Sie den Giftnotruf Rheinland-Pfalz unter der Nummer 06131 19240 an und folgen Sie den Anweisungen. Halten Sie das Behältnis bereit, um genaue Auskunft über die Substanz geben zu können.</w:t>
      </w:r>
    </w:p>
    <w:p w14:paraId="2467E2A1" w14:textId="77777777" w:rsidR="00FC13B3" w:rsidRPr="00FC13B3" w:rsidRDefault="00FC13B3" w:rsidP="00CA4783">
      <w:pPr>
        <w:spacing w:line="276" w:lineRule="auto"/>
        <w:jc w:val="both"/>
        <w:rPr>
          <w:iCs/>
          <w:kern w:val="2"/>
          <w:sz w:val="24"/>
          <w:szCs w:val="24"/>
        </w:rPr>
      </w:pPr>
    </w:p>
    <w:p w14:paraId="2C5645F6" w14:textId="77777777" w:rsidR="00787F0E" w:rsidRPr="00FC13B3" w:rsidRDefault="00787F0E" w:rsidP="00CA4783">
      <w:pPr>
        <w:spacing w:line="276" w:lineRule="auto"/>
        <w:jc w:val="both"/>
        <w:rPr>
          <w:b/>
          <w:bCs/>
          <w:iCs/>
          <w:color w:val="0070C0"/>
          <w:kern w:val="2"/>
          <w:sz w:val="24"/>
          <w:szCs w:val="24"/>
        </w:rPr>
      </w:pPr>
      <w:r w:rsidRPr="00FC13B3">
        <w:rPr>
          <w:b/>
          <w:bCs/>
          <w:iCs/>
          <w:color w:val="0070C0"/>
          <w:kern w:val="2"/>
          <w:sz w:val="24"/>
          <w:szCs w:val="24"/>
        </w:rPr>
        <w:t>Das Wichtigste: Ruhe bewahren</w:t>
      </w:r>
    </w:p>
    <w:p w14:paraId="04C6AECF" w14:textId="77777777" w:rsidR="00787F0E" w:rsidRPr="00FC13B3" w:rsidRDefault="00787F0E" w:rsidP="00CA4783">
      <w:pPr>
        <w:spacing w:line="276" w:lineRule="auto"/>
        <w:jc w:val="both"/>
        <w:rPr>
          <w:iCs/>
          <w:kern w:val="2"/>
          <w:sz w:val="24"/>
          <w:szCs w:val="24"/>
        </w:rPr>
      </w:pPr>
      <w:r w:rsidRPr="00FC13B3">
        <w:rPr>
          <w:iCs/>
          <w:kern w:val="2"/>
          <w:sz w:val="24"/>
          <w:szCs w:val="24"/>
        </w:rPr>
        <w:t xml:space="preserve">In jeder Notfallsituation gilt: Bewahren Sie Ruhe! Nur so können Sie schnell und richtig handeln – das Kind aus der Gefahrenzone bringen, die Unfallstelle sichern und Erste Hilfe leisten. Geben Sie dem verletzten Kind durch Ihre Stimme und Berührung das Signal, dass alles wieder gut wird. </w:t>
      </w:r>
    </w:p>
    <w:p w14:paraId="552CF6C4" w14:textId="77777777" w:rsidR="00787F0E" w:rsidRPr="00FC13B3" w:rsidRDefault="00787F0E" w:rsidP="00CA4783">
      <w:pPr>
        <w:spacing w:line="276" w:lineRule="auto"/>
        <w:jc w:val="both"/>
        <w:rPr>
          <w:iCs/>
          <w:kern w:val="2"/>
          <w:sz w:val="24"/>
          <w:szCs w:val="24"/>
        </w:rPr>
      </w:pPr>
    </w:p>
    <w:p w14:paraId="3903A68E" w14:textId="77777777" w:rsidR="00787F0E" w:rsidRPr="00FC13B3" w:rsidRDefault="00787F0E" w:rsidP="00CA4783">
      <w:pPr>
        <w:spacing w:line="276" w:lineRule="auto"/>
        <w:jc w:val="both"/>
        <w:rPr>
          <w:iCs/>
          <w:kern w:val="2"/>
          <w:sz w:val="24"/>
          <w:szCs w:val="24"/>
        </w:rPr>
      </w:pPr>
    </w:p>
    <w:p w14:paraId="1BCEE42A" w14:textId="77777777" w:rsidR="00DF0D53" w:rsidRDefault="00DF0D53" w:rsidP="00CA4783">
      <w:pPr>
        <w:spacing w:line="276" w:lineRule="auto"/>
        <w:jc w:val="both"/>
        <w:rPr>
          <w:iCs/>
          <w:kern w:val="2"/>
          <w:sz w:val="24"/>
          <w:szCs w:val="24"/>
        </w:rPr>
      </w:pPr>
    </w:p>
    <w:p w14:paraId="5C1957E5" w14:textId="64689953" w:rsidR="00787F0E" w:rsidRDefault="00787F0E" w:rsidP="00CA4783">
      <w:pPr>
        <w:spacing w:line="276" w:lineRule="auto"/>
        <w:jc w:val="both"/>
        <w:rPr>
          <w:iCs/>
          <w:kern w:val="2"/>
          <w:sz w:val="24"/>
          <w:szCs w:val="24"/>
        </w:rPr>
      </w:pPr>
      <w:r w:rsidRPr="00DF0D53">
        <w:rPr>
          <w:iCs/>
          <w:spacing w:val="2"/>
          <w:kern w:val="2"/>
          <w:sz w:val="24"/>
          <w:szCs w:val="24"/>
        </w:rPr>
        <w:t>Beruhigen Sie es, streicheln Sie es und sprechen Sie mit ihm</w:t>
      </w:r>
      <w:r w:rsidR="004C2241" w:rsidRPr="00DF0D53">
        <w:rPr>
          <w:iCs/>
          <w:spacing w:val="2"/>
          <w:kern w:val="2"/>
          <w:sz w:val="24"/>
          <w:szCs w:val="24"/>
        </w:rPr>
        <w:t xml:space="preserve"> ohne Aufregung</w:t>
      </w:r>
      <w:r w:rsidRPr="00DF0D53">
        <w:rPr>
          <w:iCs/>
          <w:spacing w:val="2"/>
          <w:kern w:val="2"/>
          <w:sz w:val="24"/>
          <w:szCs w:val="24"/>
        </w:rPr>
        <w:t>. Noch sicherer wer</w:t>
      </w:r>
      <w:r w:rsidRPr="00FC13B3">
        <w:rPr>
          <w:iCs/>
          <w:kern w:val="2"/>
          <w:sz w:val="24"/>
          <w:szCs w:val="24"/>
        </w:rPr>
        <w:t>den Sie durch einen Erste-Hilfe-Kurs am Kind – viele Organisationen bieten für Eltern</w:t>
      </w:r>
      <w:r w:rsidR="00227365" w:rsidRPr="00FC13B3">
        <w:rPr>
          <w:iCs/>
          <w:kern w:val="2"/>
          <w:sz w:val="24"/>
          <w:szCs w:val="24"/>
        </w:rPr>
        <w:t>, Großeltern und p</w:t>
      </w:r>
      <w:r w:rsidR="00862003" w:rsidRPr="00FC13B3">
        <w:rPr>
          <w:iCs/>
          <w:kern w:val="2"/>
          <w:sz w:val="24"/>
          <w:szCs w:val="24"/>
        </w:rPr>
        <w:t>ädagogische Fachkräfte</w:t>
      </w:r>
      <w:r w:rsidRPr="00FC13B3">
        <w:rPr>
          <w:iCs/>
          <w:kern w:val="2"/>
          <w:sz w:val="24"/>
          <w:szCs w:val="24"/>
        </w:rPr>
        <w:t xml:space="preserve"> spezielle Kurse an.</w:t>
      </w:r>
      <w:r w:rsidRPr="00FC13B3">
        <w:rPr>
          <w:sz w:val="24"/>
          <w:szCs w:val="24"/>
        </w:rPr>
        <w:t xml:space="preserve"> </w:t>
      </w:r>
      <w:r w:rsidRPr="00FC13B3">
        <w:rPr>
          <w:iCs/>
          <w:kern w:val="2"/>
          <w:sz w:val="24"/>
          <w:szCs w:val="24"/>
        </w:rPr>
        <w:t>Mit diesem Grundwissen sind Sie für die meisten Notfälle gut gerüstet.</w:t>
      </w:r>
    </w:p>
    <w:p w14:paraId="11C7A6F3" w14:textId="77777777" w:rsidR="00D34DC2" w:rsidRPr="00FC13B3" w:rsidRDefault="00D34DC2" w:rsidP="00CA4783">
      <w:pPr>
        <w:spacing w:line="276" w:lineRule="auto"/>
        <w:jc w:val="both"/>
        <w:rPr>
          <w:iCs/>
          <w:kern w:val="2"/>
          <w:sz w:val="24"/>
          <w:szCs w:val="24"/>
        </w:rPr>
      </w:pPr>
    </w:p>
    <w:p w14:paraId="26031AD2" w14:textId="77777777" w:rsidR="00C92CDC" w:rsidRDefault="00C92CDC" w:rsidP="00CA4783">
      <w:pPr>
        <w:spacing w:line="276" w:lineRule="auto"/>
        <w:jc w:val="both"/>
        <w:rPr>
          <w:rFonts w:cs="Calibri"/>
          <w:sz w:val="24"/>
          <w:szCs w:val="24"/>
        </w:rPr>
      </w:pPr>
      <w:r>
        <w:rPr>
          <w:rFonts w:cs="Calibri"/>
          <w:sz w:val="24"/>
          <w:szCs w:val="24"/>
        </w:rPr>
        <w:t>Sie finden diesen Text zum Nachlesen und Anhören u</w:t>
      </w:r>
      <w:r w:rsidRPr="00EC1621">
        <w:rPr>
          <w:rFonts w:cs="Calibri"/>
          <w:sz w:val="24"/>
          <w:szCs w:val="24"/>
        </w:rPr>
        <w:t xml:space="preserve">nter </w:t>
      </w:r>
      <w:hyperlink r:id="rId12" w:history="1">
        <w:r w:rsidRPr="00D70E62">
          <w:rPr>
            <w:rStyle w:val="Hyperlink"/>
            <w:rFonts w:cs="Calibri"/>
            <w:color w:val="215E99"/>
            <w:sz w:val="24"/>
            <w:szCs w:val="24"/>
          </w:rPr>
          <w:t>www.gesundheitstelefon-rlp.de</w:t>
        </w:r>
      </w:hyperlink>
      <w:r w:rsidRPr="00EC1621">
        <w:rPr>
          <w:rFonts w:cs="Calibri"/>
          <w:sz w:val="24"/>
          <w:szCs w:val="24"/>
        </w:rPr>
        <w:t xml:space="preserve"> </w:t>
      </w:r>
      <w:r>
        <w:rPr>
          <w:rFonts w:cs="Calibri"/>
          <w:sz w:val="24"/>
          <w:szCs w:val="24"/>
        </w:rPr>
        <w:t xml:space="preserve">auf der Webseite der LZG </w:t>
      </w:r>
      <w:r w:rsidRPr="00EC1621">
        <w:rPr>
          <w:rFonts w:cs="Calibri"/>
          <w:sz w:val="24"/>
          <w:szCs w:val="24"/>
        </w:rPr>
        <w:t>sowie als Podcast auf den gängigen Plattformen.</w:t>
      </w:r>
    </w:p>
    <w:p w14:paraId="05BE7D1C" w14:textId="77777777" w:rsidR="008C5E42" w:rsidRPr="00FC13B3" w:rsidRDefault="008C5E42" w:rsidP="00CA4783">
      <w:pPr>
        <w:tabs>
          <w:tab w:val="left" w:pos="6237"/>
          <w:tab w:val="left" w:pos="7797"/>
        </w:tabs>
        <w:spacing w:line="276" w:lineRule="auto"/>
        <w:ind w:right="1"/>
        <w:jc w:val="both"/>
        <w:rPr>
          <w:rFonts w:eastAsia="Times New Roman" w:cs="Calibri"/>
          <w:sz w:val="24"/>
          <w:szCs w:val="24"/>
          <w:lang w:eastAsia="de-DE"/>
        </w:rPr>
      </w:pPr>
    </w:p>
    <w:p w14:paraId="77D2444E" w14:textId="77777777" w:rsidR="008C5E42" w:rsidRPr="008C5E42" w:rsidRDefault="008C5E42" w:rsidP="00CA4783">
      <w:pPr>
        <w:tabs>
          <w:tab w:val="left" w:pos="6237"/>
          <w:tab w:val="left" w:pos="7797"/>
        </w:tabs>
        <w:spacing w:line="276" w:lineRule="auto"/>
        <w:ind w:right="1"/>
        <w:jc w:val="both"/>
        <w:rPr>
          <w:rFonts w:eastAsia="Times New Roman" w:cs="Calibri"/>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8C5E42" w:rsidRPr="008C5E42" w14:paraId="50849B98" w14:textId="77777777" w:rsidTr="00223A44">
        <w:tc>
          <w:tcPr>
            <w:tcW w:w="9212" w:type="dxa"/>
            <w:tcBorders>
              <w:top w:val="single" w:sz="4" w:space="0" w:color="auto"/>
              <w:left w:val="single" w:sz="4" w:space="0" w:color="auto"/>
              <w:bottom w:val="single" w:sz="4" w:space="0" w:color="auto"/>
              <w:right w:val="single" w:sz="4" w:space="0" w:color="auto"/>
            </w:tcBorders>
          </w:tcPr>
          <w:p w14:paraId="27E9C64D" w14:textId="77777777" w:rsidR="008C5E42" w:rsidRPr="008C5E42" w:rsidRDefault="008C5E42" w:rsidP="00CA4783">
            <w:pPr>
              <w:pBdr>
                <w:top w:val="single" w:sz="4" w:space="1" w:color="auto"/>
                <w:left w:val="single" w:sz="4" w:space="4" w:color="auto"/>
                <w:bottom w:val="single" w:sz="4" w:space="1" w:color="auto"/>
                <w:right w:val="single" w:sz="4" w:space="4" w:color="auto"/>
              </w:pBdr>
              <w:spacing w:line="276" w:lineRule="auto"/>
              <w:jc w:val="both"/>
              <w:rPr>
                <w:rFonts w:eastAsia="Times New Roman" w:cs="Calibri"/>
                <w:sz w:val="20"/>
                <w:szCs w:val="20"/>
                <w:lang w:eastAsia="de-DE"/>
              </w:rPr>
            </w:pPr>
            <w:r w:rsidRPr="008C5E42">
              <w:rPr>
                <w:rFonts w:eastAsia="Times New Roman" w:cs="Calibri"/>
                <w:sz w:val="20"/>
                <w:szCs w:val="20"/>
                <w:lang w:eastAsia="de-DE"/>
              </w:rPr>
              <w:t>© Landeszentrale für Gesundheitsförderung in Rheinland-Pfalz e.V. (LZG)</w:t>
            </w:r>
          </w:p>
          <w:p w14:paraId="5ABFC9E6" w14:textId="77777777" w:rsidR="00DA52FD" w:rsidRDefault="008C5E42" w:rsidP="00CA4783">
            <w:pPr>
              <w:pBdr>
                <w:top w:val="single" w:sz="4" w:space="1" w:color="auto"/>
                <w:left w:val="single" w:sz="4" w:space="4" w:color="auto"/>
                <w:bottom w:val="single" w:sz="4" w:space="1" w:color="auto"/>
                <w:right w:val="single" w:sz="4" w:space="4" w:color="auto"/>
              </w:pBdr>
              <w:spacing w:line="276" w:lineRule="auto"/>
              <w:jc w:val="both"/>
              <w:rPr>
                <w:rFonts w:eastAsia="Times New Roman" w:cs="Calibri"/>
                <w:sz w:val="20"/>
                <w:szCs w:val="20"/>
                <w:lang w:eastAsia="de-DE"/>
              </w:rPr>
            </w:pPr>
            <w:r w:rsidRPr="008C5E42">
              <w:rPr>
                <w:rFonts w:eastAsia="Times New Roman" w:cs="Calibri"/>
                <w:sz w:val="20"/>
                <w:szCs w:val="20"/>
                <w:lang w:eastAsia="de-DE"/>
              </w:rPr>
              <w:t xml:space="preserve">Text: Dr. Beatrice Wagner / Susanne Schneider, </w:t>
            </w:r>
            <w:hyperlink r:id="rId13" w:history="1">
              <w:r w:rsidRPr="00DA3112">
                <w:rPr>
                  <w:rFonts w:eastAsia="MS Gothic" w:cs="Calibri"/>
                  <w:color w:val="215E99" w:themeColor="text2" w:themeTint="BF"/>
                  <w:sz w:val="20"/>
                  <w:szCs w:val="20"/>
                  <w:u w:val="single"/>
                  <w:lang w:eastAsia="de-DE"/>
                </w:rPr>
                <w:t>freistil-texte.de</w:t>
              </w:r>
            </w:hyperlink>
            <w:r w:rsidRPr="00DA3112">
              <w:rPr>
                <w:rFonts w:eastAsia="Times New Roman" w:cs="Calibri"/>
                <w:color w:val="215E99" w:themeColor="text2" w:themeTint="BF"/>
                <w:sz w:val="20"/>
                <w:szCs w:val="20"/>
                <w:lang w:eastAsia="de-DE"/>
              </w:rPr>
              <w:t xml:space="preserve">;  </w:t>
            </w:r>
          </w:p>
          <w:p w14:paraId="35B7354D" w14:textId="699380C4" w:rsidR="008C5E42" w:rsidRPr="008C5E42" w:rsidRDefault="008C5E42" w:rsidP="00CA4783">
            <w:pPr>
              <w:pBdr>
                <w:top w:val="single" w:sz="4" w:space="1" w:color="auto"/>
                <w:left w:val="single" w:sz="4" w:space="4" w:color="auto"/>
                <w:bottom w:val="single" w:sz="4" w:space="1" w:color="auto"/>
                <w:right w:val="single" w:sz="4" w:space="4" w:color="auto"/>
              </w:pBdr>
              <w:spacing w:line="276" w:lineRule="auto"/>
              <w:jc w:val="both"/>
              <w:rPr>
                <w:rFonts w:eastAsia="Times New Roman" w:cs="Calibri"/>
                <w:sz w:val="20"/>
                <w:szCs w:val="20"/>
                <w:lang w:eastAsia="de-DE"/>
              </w:rPr>
            </w:pPr>
            <w:r w:rsidRPr="008C5E42">
              <w:rPr>
                <w:rFonts w:eastAsia="Times New Roman" w:cs="Calibri"/>
                <w:sz w:val="20"/>
                <w:szCs w:val="20"/>
                <w:lang w:eastAsia="de-DE"/>
              </w:rPr>
              <w:t xml:space="preserve">Redaktion: Birgit Kahl-Rüther, Mail: </w:t>
            </w:r>
            <w:hyperlink r:id="rId14" w:history="1">
              <w:r w:rsidRPr="00DA3112">
                <w:rPr>
                  <w:rFonts w:eastAsia="MS Gothic" w:cs="Calibri"/>
                  <w:color w:val="215E99" w:themeColor="text2" w:themeTint="BF"/>
                  <w:sz w:val="20"/>
                  <w:szCs w:val="20"/>
                  <w:u w:val="single"/>
                  <w:lang w:eastAsia="de-DE"/>
                </w:rPr>
                <w:t>bkahl@lzg-rlp.de</w:t>
              </w:r>
            </w:hyperlink>
          </w:p>
        </w:tc>
      </w:tr>
    </w:tbl>
    <w:p w14:paraId="0A520125" w14:textId="77777777" w:rsidR="008C5E42" w:rsidRPr="008C5E42" w:rsidRDefault="008C5E42" w:rsidP="00CA4783">
      <w:pPr>
        <w:spacing w:line="276" w:lineRule="auto"/>
        <w:jc w:val="both"/>
        <w:rPr>
          <w:rFonts w:eastAsia="Times New Roman" w:cs="Calibri"/>
          <w:b/>
          <w:sz w:val="24"/>
          <w:szCs w:val="24"/>
          <w:lang w:eastAsia="de-DE"/>
        </w:rPr>
      </w:pPr>
    </w:p>
    <w:p w14:paraId="0702A3A3" w14:textId="77777777" w:rsidR="008C5E42" w:rsidRPr="008C5E42" w:rsidRDefault="008C5E42" w:rsidP="00CA4783">
      <w:pPr>
        <w:spacing w:line="276" w:lineRule="auto"/>
        <w:jc w:val="both"/>
        <w:rPr>
          <w:rFonts w:eastAsia="Times New Roman" w:cs="Calibri"/>
          <w:b/>
          <w:sz w:val="24"/>
          <w:szCs w:val="24"/>
          <w:lang w:eastAsia="de-DE"/>
        </w:rPr>
      </w:pPr>
      <w:r w:rsidRPr="008C5E42">
        <w:rPr>
          <w:rFonts w:eastAsia="Times New Roman" w:cs="Calibri"/>
          <w:b/>
          <w:sz w:val="24"/>
          <w:szCs w:val="24"/>
          <w:lang w:eastAsia="de-DE"/>
        </w:rPr>
        <w:t>Weiterführende Links zum Thema:</w:t>
      </w:r>
    </w:p>
    <w:p w14:paraId="0B4C6ABA" w14:textId="77777777" w:rsidR="008C5E42" w:rsidRPr="008C5E42" w:rsidRDefault="008C5E42" w:rsidP="00CA4783">
      <w:pPr>
        <w:spacing w:line="276" w:lineRule="auto"/>
        <w:jc w:val="both"/>
        <w:rPr>
          <w:rFonts w:eastAsia="Times New Roman" w:cs="Calibri"/>
          <w:sz w:val="24"/>
          <w:szCs w:val="24"/>
          <w:lang w:eastAsia="de-DE"/>
        </w:rPr>
      </w:pPr>
    </w:p>
    <w:p w14:paraId="0DA71221" w14:textId="77777777" w:rsidR="008C5E42" w:rsidRPr="008C5E42" w:rsidRDefault="008C5E42" w:rsidP="00CA4783">
      <w:pPr>
        <w:numPr>
          <w:ilvl w:val="0"/>
          <w:numId w:val="4"/>
        </w:numPr>
        <w:spacing w:line="276" w:lineRule="auto"/>
        <w:contextualSpacing/>
        <w:jc w:val="both"/>
        <w:rPr>
          <w:rFonts w:eastAsia="Times New Roman" w:cs="Calibri"/>
          <w:sz w:val="24"/>
          <w:szCs w:val="24"/>
          <w:lang w:eastAsia="de-DE"/>
        </w:rPr>
      </w:pPr>
      <w:r w:rsidRPr="008C5E42">
        <w:rPr>
          <w:rFonts w:eastAsia="Times New Roman" w:cs="Calibri"/>
          <w:sz w:val="24"/>
          <w:szCs w:val="24"/>
          <w:lang w:eastAsia="de-DE"/>
        </w:rPr>
        <w:t xml:space="preserve">Die Bundesarbeitsgemeinschaft „Mehr Sicherheit für Kinder e.V.“ hält zahlreiche </w:t>
      </w:r>
      <w:hyperlink r:id="rId15" w:history="1">
        <w:r w:rsidRPr="00DA3112">
          <w:rPr>
            <w:rFonts w:eastAsia="MS Gothic" w:cs="Calibri"/>
            <w:color w:val="215E99" w:themeColor="text2" w:themeTint="BF"/>
            <w:sz w:val="24"/>
            <w:szCs w:val="24"/>
            <w:u w:val="single"/>
            <w:lang w:eastAsia="de-DE"/>
          </w:rPr>
          <w:t>Sicherheitstipps</w:t>
        </w:r>
      </w:hyperlink>
      <w:r w:rsidRPr="00DA3112">
        <w:rPr>
          <w:rFonts w:eastAsia="Times New Roman" w:cs="Calibri"/>
          <w:color w:val="215E99" w:themeColor="text2" w:themeTint="BF"/>
          <w:sz w:val="24"/>
          <w:szCs w:val="24"/>
          <w:lang w:eastAsia="de-DE"/>
        </w:rPr>
        <w:t xml:space="preserve"> </w:t>
      </w:r>
      <w:r w:rsidRPr="008C5E42">
        <w:rPr>
          <w:rFonts w:eastAsia="Times New Roman" w:cs="Calibri"/>
          <w:sz w:val="24"/>
          <w:szCs w:val="24"/>
          <w:lang w:eastAsia="de-DE"/>
        </w:rPr>
        <w:t xml:space="preserve">bereit, beschreibt die häufigsten </w:t>
      </w:r>
      <w:hyperlink r:id="rId16" w:history="1">
        <w:r w:rsidRPr="00DA3112">
          <w:rPr>
            <w:rFonts w:eastAsia="MS Gothic" w:cs="Calibri"/>
            <w:color w:val="215E99" w:themeColor="text2" w:themeTint="BF"/>
            <w:sz w:val="24"/>
            <w:szCs w:val="24"/>
            <w:u w:val="single"/>
            <w:lang w:eastAsia="de-DE"/>
          </w:rPr>
          <w:t>Unfallarten</w:t>
        </w:r>
      </w:hyperlink>
      <w:r w:rsidRPr="00DA3112">
        <w:rPr>
          <w:rFonts w:eastAsia="Times New Roman" w:cs="Calibri"/>
          <w:color w:val="215E99" w:themeColor="text2" w:themeTint="BF"/>
          <w:sz w:val="24"/>
          <w:szCs w:val="24"/>
          <w:lang w:eastAsia="de-DE"/>
        </w:rPr>
        <w:t xml:space="preserve"> </w:t>
      </w:r>
      <w:r w:rsidRPr="008C5E42">
        <w:rPr>
          <w:rFonts w:eastAsia="Times New Roman" w:cs="Calibri"/>
          <w:sz w:val="24"/>
          <w:szCs w:val="24"/>
          <w:lang w:eastAsia="de-DE"/>
        </w:rPr>
        <w:t xml:space="preserve">und informiert über </w:t>
      </w:r>
      <w:hyperlink r:id="rId17" w:history="1">
        <w:r w:rsidRPr="00DA3112">
          <w:rPr>
            <w:rFonts w:eastAsia="MS Gothic" w:cs="Calibri"/>
            <w:color w:val="215E99" w:themeColor="text2" w:themeTint="BF"/>
            <w:sz w:val="24"/>
            <w:szCs w:val="24"/>
            <w:u w:val="single"/>
            <w:lang w:eastAsia="de-DE"/>
          </w:rPr>
          <w:t>Erste Hilfe</w:t>
        </w:r>
      </w:hyperlink>
      <w:r w:rsidRPr="008C5E42">
        <w:rPr>
          <w:rFonts w:eastAsia="Times New Roman" w:cs="Calibri"/>
          <w:sz w:val="24"/>
          <w:szCs w:val="24"/>
          <w:lang w:eastAsia="de-DE"/>
        </w:rPr>
        <w:t xml:space="preserve"> bei Kindern  </w:t>
      </w:r>
    </w:p>
    <w:p w14:paraId="5D6F2413" w14:textId="77777777" w:rsidR="008C5E42" w:rsidRPr="00DA3112" w:rsidRDefault="008C5E42" w:rsidP="00CA4783">
      <w:pPr>
        <w:numPr>
          <w:ilvl w:val="0"/>
          <w:numId w:val="4"/>
        </w:numPr>
        <w:spacing w:line="276" w:lineRule="auto"/>
        <w:contextualSpacing/>
        <w:jc w:val="both"/>
        <w:rPr>
          <w:rFonts w:eastAsia="MS Gothic" w:cs="Calibri"/>
          <w:color w:val="215E99" w:themeColor="text2" w:themeTint="BF"/>
          <w:sz w:val="24"/>
          <w:szCs w:val="24"/>
          <w:u w:val="single"/>
          <w:lang w:eastAsia="de-DE"/>
        </w:rPr>
      </w:pPr>
      <w:r w:rsidRPr="008C5E42">
        <w:rPr>
          <w:rFonts w:eastAsia="Times New Roman" w:cs="Calibri"/>
          <w:sz w:val="24"/>
          <w:szCs w:val="24"/>
          <w:lang w:eastAsia="de-DE"/>
        </w:rPr>
        <w:t>Kinder- und Jugendärzte im Netz über </w:t>
      </w:r>
      <w:hyperlink r:id="rId18" w:tgtFrame="_blank" w:history="1">
        <w:r w:rsidRPr="00DA3112">
          <w:rPr>
            <w:rFonts w:eastAsia="MS Gothic" w:cs="Calibri"/>
            <w:color w:val="215E99" w:themeColor="text2" w:themeTint="BF"/>
            <w:sz w:val="24"/>
            <w:szCs w:val="24"/>
            <w:u w:val="single"/>
            <w:lang w:eastAsia="de-DE"/>
          </w:rPr>
          <w:t>Erste Hilfe</w:t>
        </w:r>
      </w:hyperlink>
    </w:p>
    <w:p w14:paraId="0BC7CD90" w14:textId="77777777" w:rsidR="008C5E42" w:rsidRPr="00DA3112" w:rsidRDefault="008C5E42" w:rsidP="00CA4783">
      <w:pPr>
        <w:numPr>
          <w:ilvl w:val="0"/>
          <w:numId w:val="4"/>
        </w:numPr>
        <w:spacing w:line="276" w:lineRule="auto"/>
        <w:contextualSpacing/>
        <w:jc w:val="both"/>
        <w:rPr>
          <w:rFonts w:eastAsia="Times New Roman" w:cs="Calibri"/>
          <w:color w:val="215E99" w:themeColor="text2" w:themeTint="BF"/>
          <w:sz w:val="24"/>
          <w:szCs w:val="24"/>
          <w:lang w:eastAsia="de-DE"/>
        </w:rPr>
      </w:pPr>
      <w:r w:rsidRPr="008C5E42">
        <w:rPr>
          <w:rFonts w:eastAsia="Times New Roman" w:cs="Calibri"/>
          <w:sz w:val="24"/>
          <w:szCs w:val="24"/>
          <w:lang w:eastAsia="de-DE"/>
        </w:rPr>
        <w:t xml:space="preserve">Die großen Rettungsdienste in Deutschland bieten Kursfinder für Erste-Hilfe-Kurse am Kind an, zum Beispiel das </w:t>
      </w:r>
      <w:hyperlink r:id="rId19" w:history="1">
        <w:r w:rsidRPr="00DA3112">
          <w:rPr>
            <w:rFonts w:eastAsia="MS Gothic" w:cs="Calibri"/>
            <w:color w:val="215E99" w:themeColor="text2" w:themeTint="BF"/>
            <w:sz w:val="24"/>
            <w:szCs w:val="24"/>
            <w:u w:val="single"/>
            <w:lang w:eastAsia="de-DE"/>
          </w:rPr>
          <w:t>Deutsche Rote Kreuz</w:t>
        </w:r>
      </w:hyperlink>
      <w:r w:rsidRPr="008C5E42">
        <w:rPr>
          <w:rFonts w:eastAsia="Times New Roman" w:cs="Calibri"/>
          <w:sz w:val="24"/>
          <w:szCs w:val="24"/>
          <w:lang w:eastAsia="de-DE"/>
        </w:rPr>
        <w:t xml:space="preserve">, die </w:t>
      </w:r>
      <w:hyperlink r:id="rId20" w:history="1">
        <w:r w:rsidRPr="00DA3112">
          <w:rPr>
            <w:rFonts w:eastAsia="MS Gothic" w:cs="Calibri"/>
            <w:color w:val="215E99" w:themeColor="text2" w:themeTint="BF"/>
            <w:sz w:val="24"/>
            <w:szCs w:val="24"/>
            <w:u w:val="single"/>
            <w:lang w:eastAsia="de-DE"/>
          </w:rPr>
          <w:t>Johanniter</w:t>
        </w:r>
      </w:hyperlink>
      <w:r w:rsidRPr="008C5E42">
        <w:rPr>
          <w:rFonts w:eastAsia="Times New Roman" w:cs="Calibri"/>
          <w:sz w:val="24"/>
          <w:szCs w:val="24"/>
          <w:lang w:eastAsia="de-DE"/>
        </w:rPr>
        <w:t xml:space="preserve">, die </w:t>
      </w:r>
      <w:hyperlink r:id="rId21" w:history="1">
        <w:r w:rsidRPr="00DA3112">
          <w:rPr>
            <w:rFonts w:eastAsia="MS Gothic" w:cs="Calibri"/>
            <w:color w:val="215E99" w:themeColor="text2" w:themeTint="BF"/>
            <w:sz w:val="24"/>
            <w:szCs w:val="24"/>
            <w:u w:val="single"/>
            <w:lang w:eastAsia="de-DE"/>
          </w:rPr>
          <w:t>Malteser</w:t>
        </w:r>
      </w:hyperlink>
      <w:r w:rsidRPr="008C5E42">
        <w:rPr>
          <w:rFonts w:eastAsia="Times New Roman" w:cs="Calibri"/>
          <w:sz w:val="24"/>
          <w:szCs w:val="24"/>
          <w:lang w:eastAsia="de-DE"/>
        </w:rPr>
        <w:t xml:space="preserve"> und der </w:t>
      </w:r>
      <w:hyperlink r:id="rId22" w:history="1">
        <w:r w:rsidRPr="00DA3112">
          <w:rPr>
            <w:rFonts w:eastAsia="MS Gothic" w:cs="Calibri"/>
            <w:color w:val="215E99" w:themeColor="text2" w:themeTint="BF"/>
            <w:sz w:val="24"/>
            <w:szCs w:val="24"/>
            <w:u w:val="single"/>
            <w:lang w:eastAsia="de-DE"/>
          </w:rPr>
          <w:t>ASB</w:t>
        </w:r>
      </w:hyperlink>
    </w:p>
    <w:p w14:paraId="0B25CCEE" w14:textId="77777777" w:rsidR="008C5E42" w:rsidRPr="008C5E42" w:rsidRDefault="008C5E42" w:rsidP="00CA4783">
      <w:pPr>
        <w:numPr>
          <w:ilvl w:val="0"/>
          <w:numId w:val="4"/>
        </w:numPr>
        <w:spacing w:line="276" w:lineRule="auto"/>
        <w:contextualSpacing/>
        <w:jc w:val="both"/>
        <w:rPr>
          <w:rFonts w:eastAsia="Times New Roman" w:cs="Calibri"/>
          <w:sz w:val="24"/>
          <w:szCs w:val="24"/>
          <w:lang w:eastAsia="de-DE"/>
        </w:rPr>
      </w:pPr>
      <w:r w:rsidRPr="008C5E42">
        <w:rPr>
          <w:rFonts w:eastAsia="Times New Roman" w:cs="Calibri"/>
          <w:sz w:val="24"/>
          <w:szCs w:val="24"/>
          <w:lang w:eastAsia="de-DE"/>
        </w:rPr>
        <w:t xml:space="preserve">Hier können Eltern Erste Hilfe für Babys und Kinder in einem </w:t>
      </w:r>
      <w:hyperlink r:id="rId23" w:tgtFrame="_blank" w:history="1">
        <w:r w:rsidRPr="00DA3112">
          <w:rPr>
            <w:rFonts w:eastAsia="MS Gothic" w:cs="Calibri"/>
            <w:color w:val="215E99" w:themeColor="text2" w:themeTint="BF"/>
            <w:sz w:val="24"/>
            <w:szCs w:val="24"/>
            <w:u w:val="single"/>
            <w:lang w:eastAsia="de-DE"/>
          </w:rPr>
          <w:t>Onlinekurs</w:t>
        </w:r>
      </w:hyperlink>
      <w:r w:rsidRPr="00DA3112">
        <w:rPr>
          <w:rFonts w:eastAsia="MS Gothic" w:cs="Calibri"/>
          <w:color w:val="215E99" w:themeColor="text2" w:themeTint="BF"/>
          <w:sz w:val="24"/>
          <w:szCs w:val="24"/>
          <w:u w:val="single"/>
          <w:lang w:eastAsia="de-DE"/>
        </w:rPr>
        <w:t xml:space="preserve"> lernen</w:t>
      </w:r>
    </w:p>
    <w:p w14:paraId="4433821B" w14:textId="77777777" w:rsidR="008C5E42" w:rsidRPr="008C5E42" w:rsidRDefault="008C5E42" w:rsidP="00CA4783">
      <w:pPr>
        <w:spacing w:line="276" w:lineRule="auto"/>
        <w:ind w:left="720"/>
        <w:contextualSpacing/>
        <w:jc w:val="both"/>
        <w:rPr>
          <w:rFonts w:eastAsia="Times New Roman" w:cs="Calibri"/>
          <w:sz w:val="24"/>
          <w:szCs w:val="24"/>
          <w:lang w:eastAsia="de-DE"/>
        </w:rPr>
      </w:pPr>
    </w:p>
    <w:p w14:paraId="07130FC4" w14:textId="77777777" w:rsidR="008C5E42" w:rsidRPr="008C5E42" w:rsidRDefault="008C5E42" w:rsidP="00CA4783">
      <w:pPr>
        <w:spacing w:line="276" w:lineRule="auto"/>
        <w:ind w:left="720"/>
        <w:contextualSpacing/>
        <w:jc w:val="both"/>
        <w:rPr>
          <w:rFonts w:eastAsia="Times New Roman" w:cs="Calibri"/>
          <w:sz w:val="24"/>
          <w:szCs w:val="24"/>
          <w:lang w:eastAsia="de-DE"/>
        </w:rPr>
      </w:pPr>
    </w:p>
    <w:p w14:paraId="6299BABC" w14:textId="77777777" w:rsidR="00334220" w:rsidRDefault="00334220" w:rsidP="006A3203">
      <w:pPr>
        <w:spacing w:after="160" w:line="276" w:lineRule="auto"/>
        <w:jc w:val="both"/>
        <w:rPr>
          <w:iCs/>
          <w:kern w:val="2"/>
          <w:sz w:val="24"/>
          <w:szCs w:val="24"/>
        </w:rPr>
      </w:pPr>
    </w:p>
    <w:p w14:paraId="3E9DA76C" w14:textId="77777777" w:rsidR="00334220" w:rsidRDefault="00334220" w:rsidP="006A3203">
      <w:pPr>
        <w:spacing w:after="160" w:line="276" w:lineRule="auto"/>
        <w:jc w:val="both"/>
        <w:rPr>
          <w:iCs/>
          <w:kern w:val="2"/>
          <w:sz w:val="24"/>
          <w:szCs w:val="24"/>
        </w:rPr>
      </w:pPr>
    </w:p>
    <w:p w14:paraId="412CAE01" w14:textId="77777777" w:rsidR="00334220" w:rsidRDefault="00334220" w:rsidP="006A3203">
      <w:pPr>
        <w:spacing w:after="160" w:line="276" w:lineRule="auto"/>
        <w:jc w:val="both"/>
        <w:rPr>
          <w:iCs/>
          <w:kern w:val="2"/>
          <w:sz w:val="24"/>
          <w:szCs w:val="24"/>
        </w:rPr>
      </w:pPr>
    </w:p>
    <w:p w14:paraId="57C575A6" w14:textId="77777777" w:rsidR="00334220" w:rsidRDefault="00334220" w:rsidP="006A3203">
      <w:pPr>
        <w:spacing w:after="160" w:line="276" w:lineRule="auto"/>
        <w:jc w:val="both"/>
        <w:rPr>
          <w:iCs/>
          <w:kern w:val="2"/>
          <w:sz w:val="24"/>
          <w:szCs w:val="24"/>
        </w:rPr>
      </w:pPr>
    </w:p>
    <w:p w14:paraId="4D3F378C" w14:textId="77777777" w:rsidR="00334220" w:rsidRDefault="00334220" w:rsidP="006A3203">
      <w:pPr>
        <w:spacing w:after="160" w:line="276" w:lineRule="auto"/>
        <w:jc w:val="both"/>
        <w:rPr>
          <w:iCs/>
          <w:kern w:val="2"/>
          <w:sz w:val="24"/>
          <w:szCs w:val="24"/>
        </w:rPr>
      </w:pPr>
    </w:p>
    <w:p w14:paraId="0D42D253" w14:textId="77777777" w:rsidR="00334220" w:rsidRPr="006A3203" w:rsidRDefault="00334220" w:rsidP="006A3203">
      <w:pPr>
        <w:spacing w:after="160" w:line="276" w:lineRule="auto"/>
        <w:jc w:val="both"/>
        <w:rPr>
          <w:kern w:val="2"/>
          <w:sz w:val="24"/>
          <w:szCs w:val="24"/>
        </w:rPr>
      </w:pPr>
    </w:p>
    <w:bookmarkEnd w:id="0"/>
    <w:p w14:paraId="2152CF54" w14:textId="77777777" w:rsidR="006E4731" w:rsidRPr="00DD5737" w:rsidRDefault="006E4731" w:rsidP="00841A64">
      <w:pPr>
        <w:pStyle w:val="LZG"/>
        <w:spacing w:line="276" w:lineRule="auto"/>
        <w:jc w:val="both"/>
        <w:rPr>
          <w:rFonts w:ascii="Calibri" w:hAnsi="Calibri" w:cs="Linux Libertine"/>
          <w:b/>
          <w:sz w:val="16"/>
          <w:szCs w:val="16"/>
        </w:rPr>
      </w:pPr>
    </w:p>
    <w:p w14:paraId="00E8901A" w14:textId="77777777" w:rsidR="002A5390" w:rsidRPr="002518B1" w:rsidRDefault="002A5390" w:rsidP="00167B6F">
      <w:pPr>
        <w:pStyle w:val="StandardBW"/>
        <w:spacing w:line="276" w:lineRule="auto"/>
        <w:rPr>
          <w:rFonts w:ascii="Calibri" w:hAnsi="Calibri" w:cs="Arial"/>
        </w:rPr>
      </w:pPr>
    </w:p>
    <w:sectPr w:rsidR="002A5390" w:rsidRPr="002518B1" w:rsidSect="00D15C20">
      <w:footerReference w:type="default" r:id="rId24"/>
      <w:pgSz w:w="11906" w:h="16838" w:code="9"/>
      <w:pgMar w:top="340" w:right="1304" w:bottom="567" w:left="130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9CBD" w14:textId="77777777" w:rsidR="00043303" w:rsidRDefault="00043303" w:rsidP="0037506F">
      <w:r>
        <w:separator/>
      </w:r>
    </w:p>
  </w:endnote>
  <w:endnote w:type="continuationSeparator" w:id="0">
    <w:p w14:paraId="761F36EF" w14:textId="77777777" w:rsidR="00043303" w:rsidRDefault="00043303"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Linux Libertine">
    <w:altName w:val="Cambria"/>
    <w:charset w:val="00"/>
    <w:family w:val="auto"/>
    <w:pitch w:val="variable"/>
    <w:sig w:usb0="E0000AFF" w:usb1="5200E5FB" w:usb2="02000020" w:usb3="00000000" w:csb0="0000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1DBC" w14:textId="77777777" w:rsidR="00D033C5" w:rsidRPr="00D033C5" w:rsidRDefault="00D033C5">
    <w:pPr>
      <w:pStyle w:val="Fuzeile"/>
      <w:jc w:val="right"/>
      <w:rPr>
        <w:sz w:val="20"/>
        <w:szCs w:val="20"/>
      </w:rPr>
    </w:pPr>
    <w:r w:rsidRPr="00D033C5">
      <w:rPr>
        <w:sz w:val="20"/>
        <w:szCs w:val="20"/>
      </w:rPr>
      <w:fldChar w:fldCharType="begin"/>
    </w:r>
    <w:r w:rsidRPr="00D033C5">
      <w:rPr>
        <w:sz w:val="20"/>
        <w:szCs w:val="20"/>
      </w:rPr>
      <w:instrText>PAGE   \* MERGEFORMAT</w:instrText>
    </w:r>
    <w:r w:rsidRPr="00D033C5">
      <w:rPr>
        <w:sz w:val="20"/>
        <w:szCs w:val="20"/>
      </w:rPr>
      <w:fldChar w:fldCharType="separate"/>
    </w:r>
    <w:r w:rsidR="003F16BD">
      <w:rPr>
        <w:noProof/>
        <w:sz w:val="20"/>
        <w:szCs w:val="20"/>
      </w:rPr>
      <w:t>2</w:t>
    </w:r>
    <w:r w:rsidRPr="00D033C5">
      <w:rPr>
        <w:sz w:val="20"/>
        <w:szCs w:val="20"/>
      </w:rPr>
      <w:fldChar w:fldCharType="end"/>
    </w:r>
  </w:p>
  <w:p w14:paraId="4C95AA1C" w14:textId="77777777" w:rsidR="00D033C5" w:rsidRDefault="00D033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AF701" w14:textId="77777777" w:rsidR="00043303" w:rsidRDefault="00043303" w:rsidP="0037506F">
      <w:r>
        <w:separator/>
      </w:r>
    </w:p>
  </w:footnote>
  <w:footnote w:type="continuationSeparator" w:id="0">
    <w:p w14:paraId="22C5E5BF" w14:textId="77777777" w:rsidR="00043303" w:rsidRDefault="00043303"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C0894"/>
    <w:multiLevelType w:val="hybridMultilevel"/>
    <w:tmpl w:val="3FB2026A"/>
    <w:lvl w:ilvl="0" w:tplc="F4ACF2A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852717"/>
    <w:multiLevelType w:val="hybridMultilevel"/>
    <w:tmpl w:val="9C866EC2"/>
    <w:lvl w:ilvl="0" w:tplc="04070001">
      <w:start w:val="1"/>
      <w:numFmt w:val="bullet"/>
      <w:lvlText w:val=""/>
      <w:lvlJc w:val="left"/>
      <w:pPr>
        <w:ind w:left="-252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360" w:hanging="360"/>
      </w:pPr>
      <w:rPr>
        <w:rFonts w:ascii="Symbol" w:hAnsi="Symbol" w:hint="default"/>
      </w:rPr>
    </w:lvl>
    <w:lvl w:ilvl="4" w:tplc="04070003" w:tentative="1">
      <w:start w:val="1"/>
      <w:numFmt w:val="bullet"/>
      <w:lvlText w:val="o"/>
      <w:lvlJc w:val="left"/>
      <w:pPr>
        <w:ind w:left="360" w:hanging="360"/>
      </w:pPr>
      <w:rPr>
        <w:rFonts w:ascii="Courier New" w:hAnsi="Courier New" w:cs="Courier New" w:hint="default"/>
      </w:rPr>
    </w:lvl>
    <w:lvl w:ilvl="5" w:tplc="04070005" w:tentative="1">
      <w:start w:val="1"/>
      <w:numFmt w:val="bullet"/>
      <w:lvlText w:val=""/>
      <w:lvlJc w:val="left"/>
      <w:pPr>
        <w:ind w:left="1080" w:hanging="360"/>
      </w:pPr>
      <w:rPr>
        <w:rFonts w:ascii="Wingdings" w:hAnsi="Wingdings" w:hint="default"/>
      </w:rPr>
    </w:lvl>
    <w:lvl w:ilvl="6" w:tplc="04070001" w:tentative="1">
      <w:start w:val="1"/>
      <w:numFmt w:val="bullet"/>
      <w:lvlText w:val=""/>
      <w:lvlJc w:val="left"/>
      <w:pPr>
        <w:ind w:left="1800" w:hanging="360"/>
      </w:pPr>
      <w:rPr>
        <w:rFonts w:ascii="Symbol" w:hAnsi="Symbol" w:hint="default"/>
      </w:rPr>
    </w:lvl>
    <w:lvl w:ilvl="7" w:tplc="04070003" w:tentative="1">
      <w:start w:val="1"/>
      <w:numFmt w:val="bullet"/>
      <w:lvlText w:val="o"/>
      <w:lvlJc w:val="left"/>
      <w:pPr>
        <w:ind w:left="2520" w:hanging="360"/>
      </w:pPr>
      <w:rPr>
        <w:rFonts w:ascii="Courier New" w:hAnsi="Courier New" w:cs="Courier New" w:hint="default"/>
      </w:rPr>
    </w:lvl>
    <w:lvl w:ilvl="8" w:tplc="04070005" w:tentative="1">
      <w:start w:val="1"/>
      <w:numFmt w:val="bullet"/>
      <w:lvlText w:val=""/>
      <w:lvlJc w:val="left"/>
      <w:pPr>
        <w:ind w:left="3240" w:hanging="360"/>
      </w:pPr>
      <w:rPr>
        <w:rFonts w:ascii="Wingdings" w:hAnsi="Wingdings" w:hint="default"/>
      </w:rPr>
    </w:lvl>
  </w:abstractNum>
  <w:abstractNum w:abstractNumId="2" w15:restartNumberingAfterBreak="0">
    <w:nsid w:val="6D3A26C8"/>
    <w:multiLevelType w:val="multilevel"/>
    <w:tmpl w:val="22C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BE0637"/>
    <w:multiLevelType w:val="hybridMultilevel"/>
    <w:tmpl w:val="286C0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9050272">
    <w:abstractNumId w:val="2"/>
  </w:num>
  <w:num w:numId="2" w16cid:durableId="2136634817">
    <w:abstractNumId w:val="3"/>
  </w:num>
  <w:num w:numId="3" w16cid:durableId="987855541">
    <w:abstractNumId w:val="1"/>
  </w:num>
  <w:num w:numId="4" w16cid:durableId="173573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9"/>
    <w:rsid w:val="00004336"/>
    <w:rsid w:val="000250D4"/>
    <w:rsid w:val="000325C7"/>
    <w:rsid w:val="000364C2"/>
    <w:rsid w:val="00036774"/>
    <w:rsid w:val="00043303"/>
    <w:rsid w:val="00043ED8"/>
    <w:rsid w:val="00055338"/>
    <w:rsid w:val="00070491"/>
    <w:rsid w:val="00075EBC"/>
    <w:rsid w:val="00076597"/>
    <w:rsid w:val="00076687"/>
    <w:rsid w:val="00084BDB"/>
    <w:rsid w:val="00092BB8"/>
    <w:rsid w:val="00093944"/>
    <w:rsid w:val="0009540B"/>
    <w:rsid w:val="00095735"/>
    <w:rsid w:val="00103B8C"/>
    <w:rsid w:val="00122483"/>
    <w:rsid w:val="00125C00"/>
    <w:rsid w:val="001275E3"/>
    <w:rsid w:val="001318C6"/>
    <w:rsid w:val="00135614"/>
    <w:rsid w:val="0015299D"/>
    <w:rsid w:val="0016500F"/>
    <w:rsid w:val="00167B6F"/>
    <w:rsid w:val="001725F3"/>
    <w:rsid w:val="00180EE6"/>
    <w:rsid w:val="00184037"/>
    <w:rsid w:val="00193253"/>
    <w:rsid w:val="0019440F"/>
    <w:rsid w:val="00194C0C"/>
    <w:rsid w:val="0019625E"/>
    <w:rsid w:val="001B041A"/>
    <w:rsid w:val="001D558F"/>
    <w:rsid w:val="001E05F2"/>
    <w:rsid w:val="00203B48"/>
    <w:rsid w:val="00227365"/>
    <w:rsid w:val="002318EB"/>
    <w:rsid w:val="002432B5"/>
    <w:rsid w:val="002506E2"/>
    <w:rsid w:val="002518B1"/>
    <w:rsid w:val="00267161"/>
    <w:rsid w:val="0027039D"/>
    <w:rsid w:val="00275B85"/>
    <w:rsid w:val="002A1256"/>
    <w:rsid w:val="002A5390"/>
    <w:rsid w:val="002D05C9"/>
    <w:rsid w:val="0030387F"/>
    <w:rsid w:val="00306A7C"/>
    <w:rsid w:val="003114D1"/>
    <w:rsid w:val="003178C4"/>
    <w:rsid w:val="00323901"/>
    <w:rsid w:val="00334220"/>
    <w:rsid w:val="0033764E"/>
    <w:rsid w:val="00343CF0"/>
    <w:rsid w:val="003571B0"/>
    <w:rsid w:val="0037506F"/>
    <w:rsid w:val="003756FA"/>
    <w:rsid w:val="003845E9"/>
    <w:rsid w:val="00391C28"/>
    <w:rsid w:val="00393A56"/>
    <w:rsid w:val="003A0890"/>
    <w:rsid w:val="003A64C2"/>
    <w:rsid w:val="003B232E"/>
    <w:rsid w:val="003B5EEF"/>
    <w:rsid w:val="003D279B"/>
    <w:rsid w:val="003E1982"/>
    <w:rsid w:val="003F16BD"/>
    <w:rsid w:val="003F2386"/>
    <w:rsid w:val="003F782A"/>
    <w:rsid w:val="004037FE"/>
    <w:rsid w:val="00404E45"/>
    <w:rsid w:val="00407D1F"/>
    <w:rsid w:val="00416FB6"/>
    <w:rsid w:val="00420B0E"/>
    <w:rsid w:val="00421072"/>
    <w:rsid w:val="00430FE4"/>
    <w:rsid w:val="00433A56"/>
    <w:rsid w:val="004444B8"/>
    <w:rsid w:val="00453862"/>
    <w:rsid w:val="00471C87"/>
    <w:rsid w:val="00474069"/>
    <w:rsid w:val="0048470D"/>
    <w:rsid w:val="00493AE4"/>
    <w:rsid w:val="004A2EAA"/>
    <w:rsid w:val="004C20C9"/>
    <w:rsid w:val="004C2241"/>
    <w:rsid w:val="004D790F"/>
    <w:rsid w:val="004E323B"/>
    <w:rsid w:val="004F4D0B"/>
    <w:rsid w:val="0050184E"/>
    <w:rsid w:val="00504DA1"/>
    <w:rsid w:val="00516B3A"/>
    <w:rsid w:val="005350A2"/>
    <w:rsid w:val="0054055C"/>
    <w:rsid w:val="0054071E"/>
    <w:rsid w:val="00540FA5"/>
    <w:rsid w:val="00554B92"/>
    <w:rsid w:val="005623B7"/>
    <w:rsid w:val="00565F1C"/>
    <w:rsid w:val="00566BF0"/>
    <w:rsid w:val="00576AC5"/>
    <w:rsid w:val="0059150F"/>
    <w:rsid w:val="005C7C89"/>
    <w:rsid w:val="005D0EA7"/>
    <w:rsid w:val="005E3C7A"/>
    <w:rsid w:val="005F36D9"/>
    <w:rsid w:val="00607916"/>
    <w:rsid w:val="00644BE8"/>
    <w:rsid w:val="00650577"/>
    <w:rsid w:val="006524F4"/>
    <w:rsid w:val="006558B9"/>
    <w:rsid w:val="00665288"/>
    <w:rsid w:val="00667466"/>
    <w:rsid w:val="0068287D"/>
    <w:rsid w:val="006A3203"/>
    <w:rsid w:val="006C35C3"/>
    <w:rsid w:val="006D279A"/>
    <w:rsid w:val="006D3F9F"/>
    <w:rsid w:val="006E0DB7"/>
    <w:rsid w:val="006E4731"/>
    <w:rsid w:val="006F7D40"/>
    <w:rsid w:val="00705FFF"/>
    <w:rsid w:val="00714E31"/>
    <w:rsid w:val="00721C86"/>
    <w:rsid w:val="00781AE6"/>
    <w:rsid w:val="00787F0E"/>
    <w:rsid w:val="007A33F4"/>
    <w:rsid w:val="007A7EB8"/>
    <w:rsid w:val="007B77C7"/>
    <w:rsid w:val="007C4097"/>
    <w:rsid w:val="007C60D3"/>
    <w:rsid w:val="007D76A8"/>
    <w:rsid w:val="00815588"/>
    <w:rsid w:val="00816257"/>
    <w:rsid w:val="00825E19"/>
    <w:rsid w:val="00832371"/>
    <w:rsid w:val="00832DBF"/>
    <w:rsid w:val="00841A64"/>
    <w:rsid w:val="00842354"/>
    <w:rsid w:val="00862003"/>
    <w:rsid w:val="0086505F"/>
    <w:rsid w:val="00870C62"/>
    <w:rsid w:val="00885DD4"/>
    <w:rsid w:val="00893290"/>
    <w:rsid w:val="0089388E"/>
    <w:rsid w:val="008C5E42"/>
    <w:rsid w:val="008E557E"/>
    <w:rsid w:val="008F12D8"/>
    <w:rsid w:val="00905A94"/>
    <w:rsid w:val="00922D2B"/>
    <w:rsid w:val="00924116"/>
    <w:rsid w:val="00930832"/>
    <w:rsid w:val="0093086D"/>
    <w:rsid w:val="00935117"/>
    <w:rsid w:val="00947EA6"/>
    <w:rsid w:val="00954EF5"/>
    <w:rsid w:val="00957F60"/>
    <w:rsid w:val="009623D2"/>
    <w:rsid w:val="00962BEB"/>
    <w:rsid w:val="00965C98"/>
    <w:rsid w:val="009A3E8F"/>
    <w:rsid w:val="009B43BF"/>
    <w:rsid w:val="009B56C7"/>
    <w:rsid w:val="009C217A"/>
    <w:rsid w:val="009C7E9A"/>
    <w:rsid w:val="009D2DB9"/>
    <w:rsid w:val="009D7836"/>
    <w:rsid w:val="009E7E1B"/>
    <w:rsid w:val="00A00118"/>
    <w:rsid w:val="00A12B54"/>
    <w:rsid w:val="00A2398F"/>
    <w:rsid w:val="00A371B1"/>
    <w:rsid w:val="00A42AA5"/>
    <w:rsid w:val="00A702BA"/>
    <w:rsid w:val="00A71FA1"/>
    <w:rsid w:val="00A72195"/>
    <w:rsid w:val="00A723DA"/>
    <w:rsid w:val="00A77B4C"/>
    <w:rsid w:val="00A814CB"/>
    <w:rsid w:val="00A879F4"/>
    <w:rsid w:val="00AA58E9"/>
    <w:rsid w:val="00AB1A4B"/>
    <w:rsid w:val="00AB4BDE"/>
    <w:rsid w:val="00AC3303"/>
    <w:rsid w:val="00AC409F"/>
    <w:rsid w:val="00AC62C3"/>
    <w:rsid w:val="00AD01EB"/>
    <w:rsid w:val="00AD585B"/>
    <w:rsid w:val="00AE5262"/>
    <w:rsid w:val="00B131C5"/>
    <w:rsid w:val="00B135AE"/>
    <w:rsid w:val="00B25280"/>
    <w:rsid w:val="00B25548"/>
    <w:rsid w:val="00B34399"/>
    <w:rsid w:val="00B52155"/>
    <w:rsid w:val="00B54027"/>
    <w:rsid w:val="00B56558"/>
    <w:rsid w:val="00B75DA7"/>
    <w:rsid w:val="00B76457"/>
    <w:rsid w:val="00B81391"/>
    <w:rsid w:val="00B84463"/>
    <w:rsid w:val="00B849DE"/>
    <w:rsid w:val="00B9063B"/>
    <w:rsid w:val="00B910B6"/>
    <w:rsid w:val="00B9237D"/>
    <w:rsid w:val="00B92719"/>
    <w:rsid w:val="00BB1F41"/>
    <w:rsid w:val="00BB57B6"/>
    <w:rsid w:val="00BC1636"/>
    <w:rsid w:val="00BC2FE0"/>
    <w:rsid w:val="00BD0538"/>
    <w:rsid w:val="00BD2932"/>
    <w:rsid w:val="00BD2EAC"/>
    <w:rsid w:val="00BE1FFF"/>
    <w:rsid w:val="00BF2E4E"/>
    <w:rsid w:val="00BF3C5D"/>
    <w:rsid w:val="00C14601"/>
    <w:rsid w:val="00C14E27"/>
    <w:rsid w:val="00C1551E"/>
    <w:rsid w:val="00C26F1E"/>
    <w:rsid w:val="00C364D7"/>
    <w:rsid w:val="00C37229"/>
    <w:rsid w:val="00C400BE"/>
    <w:rsid w:val="00C455C3"/>
    <w:rsid w:val="00C475BE"/>
    <w:rsid w:val="00C514C7"/>
    <w:rsid w:val="00C76EA4"/>
    <w:rsid w:val="00C843B0"/>
    <w:rsid w:val="00C84C8B"/>
    <w:rsid w:val="00C92CDC"/>
    <w:rsid w:val="00CA4783"/>
    <w:rsid w:val="00CB5144"/>
    <w:rsid w:val="00CD2E73"/>
    <w:rsid w:val="00CD762C"/>
    <w:rsid w:val="00D00B30"/>
    <w:rsid w:val="00D033C5"/>
    <w:rsid w:val="00D146C1"/>
    <w:rsid w:val="00D15C20"/>
    <w:rsid w:val="00D34DC2"/>
    <w:rsid w:val="00D572F6"/>
    <w:rsid w:val="00D6591B"/>
    <w:rsid w:val="00D664DD"/>
    <w:rsid w:val="00D91041"/>
    <w:rsid w:val="00DA3112"/>
    <w:rsid w:val="00DA52FD"/>
    <w:rsid w:val="00DC2015"/>
    <w:rsid w:val="00DD2756"/>
    <w:rsid w:val="00DD5737"/>
    <w:rsid w:val="00DD6AF2"/>
    <w:rsid w:val="00DD71BC"/>
    <w:rsid w:val="00DE0556"/>
    <w:rsid w:val="00DE2F78"/>
    <w:rsid w:val="00DE4C82"/>
    <w:rsid w:val="00DF0D53"/>
    <w:rsid w:val="00DF5E9E"/>
    <w:rsid w:val="00E05507"/>
    <w:rsid w:val="00E3562F"/>
    <w:rsid w:val="00E54F5B"/>
    <w:rsid w:val="00E6481C"/>
    <w:rsid w:val="00E64ACC"/>
    <w:rsid w:val="00E8543B"/>
    <w:rsid w:val="00EA1E1F"/>
    <w:rsid w:val="00EA6D84"/>
    <w:rsid w:val="00EC1FDD"/>
    <w:rsid w:val="00F020B0"/>
    <w:rsid w:val="00F14DE2"/>
    <w:rsid w:val="00F27F04"/>
    <w:rsid w:val="00F37A2C"/>
    <w:rsid w:val="00F4403E"/>
    <w:rsid w:val="00F45EBC"/>
    <w:rsid w:val="00F72E27"/>
    <w:rsid w:val="00F760FD"/>
    <w:rsid w:val="00F82652"/>
    <w:rsid w:val="00F8310E"/>
    <w:rsid w:val="00F902BD"/>
    <w:rsid w:val="00F9292D"/>
    <w:rsid w:val="00F9620C"/>
    <w:rsid w:val="00FA4CCB"/>
    <w:rsid w:val="00FC13B3"/>
    <w:rsid w:val="00FD46E5"/>
    <w:rsid w:val="00FE36E9"/>
    <w:rsid w:val="00FF5F8C"/>
    <w:rsid w:val="00FF7C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41C1C"/>
  <w15:chartTrackingRefBased/>
  <w15:docId w15:val="{3071388E-BC61-405F-BBA2-97187267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279A"/>
    <w:rPr>
      <w:sz w:val="22"/>
      <w:szCs w:val="22"/>
      <w:lang w:eastAsia="en-US"/>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customStyle="1" w:styleId="Tabellengitternetz">
    <w:name w:val="Tabellengitternetz"/>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sz w:val="24"/>
      <w:szCs w:val="24"/>
      <w:lang w:eastAsia="de-DE"/>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unhideWhenUsed/>
    <w:rsid w:val="0059150F"/>
    <w:rPr>
      <w:rFonts w:ascii="Cambria" w:eastAsia="MS Mincho" w:hAnsi="Cambria"/>
      <w:sz w:val="20"/>
      <w:szCs w:val="20"/>
      <w:lang w:eastAsia="de-DE"/>
    </w:rPr>
  </w:style>
  <w:style w:type="character" w:customStyle="1" w:styleId="KommentartextZchn">
    <w:name w:val="Kommentartext Zchn"/>
    <w:link w:val="Kommentartext"/>
    <w:uiPriority w:val="99"/>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customStyle="1" w:styleId="BesuchterHyperlink">
    <w:name w:val="BesuchterHyperlink"/>
    <w:uiPriority w:val="99"/>
    <w:semiHidden/>
    <w:unhideWhenUsed/>
    <w:rsid w:val="004A2EAA"/>
    <w:rPr>
      <w:color w:val="800080"/>
      <w:u w:val="single"/>
    </w:rPr>
  </w:style>
  <w:style w:type="paragraph" w:customStyle="1" w:styleId="Default">
    <w:name w:val="Default"/>
    <w:rsid w:val="00841A64"/>
    <w:pPr>
      <w:autoSpaceDE w:val="0"/>
      <w:autoSpaceDN w:val="0"/>
      <w:adjustRightInd w:val="0"/>
    </w:pPr>
    <w:rPr>
      <w:rFonts w:ascii="Wingdings 3" w:hAnsi="Wingdings 3" w:cs="Wingdings 3"/>
      <w:color w:val="000000"/>
      <w:sz w:val="24"/>
      <w:szCs w:val="24"/>
    </w:rPr>
  </w:style>
  <w:style w:type="character" w:styleId="NichtaufgelsteErwhnung">
    <w:name w:val="Unresolved Mention"/>
    <w:uiPriority w:val="99"/>
    <w:semiHidden/>
    <w:unhideWhenUsed/>
    <w:rsid w:val="00B25280"/>
    <w:rPr>
      <w:color w:val="605E5C"/>
      <w:shd w:val="clear" w:color="auto" w:fill="E1DFDD"/>
    </w:rPr>
  </w:style>
  <w:style w:type="paragraph" w:styleId="Listenabsatz">
    <w:name w:val="List Paragraph"/>
    <w:basedOn w:val="Standard"/>
    <w:uiPriority w:val="34"/>
    <w:qFormat/>
    <w:rsid w:val="0016500F"/>
    <w:pPr>
      <w:ind w:left="720"/>
      <w:contextualSpacing/>
    </w:pPr>
    <w:rPr>
      <w:rFonts w:ascii="Tahoma" w:hAnsi="Tahoma" w:cs="Tahoma"/>
      <w:kern w:val="2"/>
      <w:sz w:val="24"/>
      <w:szCs w:val="24"/>
    </w:rPr>
  </w:style>
  <w:style w:type="paragraph" w:styleId="berarbeitung">
    <w:name w:val="Revision"/>
    <w:hidden/>
    <w:uiPriority w:val="99"/>
    <w:semiHidden/>
    <w:rsid w:val="00F37A2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eistil-texte.de/" TargetMode="External"/><Relationship Id="rId18" Type="http://schemas.openxmlformats.org/officeDocument/2006/relationships/hyperlink" Target="https://www.kinderaerzte-im-netz.de/erste-hilf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malteser.de/erste-hilfe/kindernotfaelle.html" TargetMode="External"/><Relationship Id="rId7" Type="http://schemas.openxmlformats.org/officeDocument/2006/relationships/settings" Target="settings.xml"/><Relationship Id="rId12" Type="http://schemas.openxmlformats.org/officeDocument/2006/relationships/hyperlink" Target="http://www.gesundheitstelefon-rlp.de" TargetMode="External"/><Relationship Id="rId17" Type="http://schemas.openxmlformats.org/officeDocument/2006/relationships/hyperlink" Target="https://www.kindersicherheit.de/kindersicherheit/erste-hilf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kindersicherheit.de/kindersicherheit/unfallarten" TargetMode="External"/><Relationship Id="rId20" Type="http://schemas.openxmlformats.org/officeDocument/2006/relationships/hyperlink" Target="https://www.johanniter.de/dienste-leistungen/medizinische-hilfe/erste-hilfe/erste-hilfe-kurse-fuer-privatpersonen/erste-hilfe-am-ki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kindersicherheit.de/kindersicherheit/sicherheitstipps" TargetMode="External"/><Relationship Id="rId23" Type="http://schemas.openxmlformats.org/officeDocument/2006/relationships/hyperlink" Target="https://www.erste-hilfe-fuer-kinder.de/" TargetMode="External"/><Relationship Id="rId10" Type="http://schemas.openxmlformats.org/officeDocument/2006/relationships/endnotes" Target="endnotes.xml"/><Relationship Id="rId19" Type="http://schemas.openxmlformats.org/officeDocument/2006/relationships/hyperlink" Target="https://www.drk.de/hilfe-in-deutschland/kurse-im-ueberblick/rotkreuzkurs-eh-am-ki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kahl@lzg-rlp.de" TargetMode="External"/><Relationship Id="rId22" Type="http://schemas.openxmlformats.org/officeDocument/2006/relationships/hyperlink" Target="https://www.asb.de/unsere-angebote/erste-hilf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e0a4fe826beeae57d7d020283e459ba">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b75a6cd1890a6df845dc307d19bb8f49"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852263-7964-4397-8DF2-F98B20BD5B06}">
  <ds:schemaRefs>
    <ds:schemaRef ds:uri="http://schemas.openxmlformats.org/officeDocument/2006/bibliography"/>
  </ds:schemaRefs>
</ds:datastoreItem>
</file>

<file path=customXml/itemProps2.xml><?xml version="1.0" encoding="utf-8"?>
<ds:datastoreItem xmlns:ds="http://schemas.openxmlformats.org/officeDocument/2006/customXml" ds:itemID="{C314B308-17E9-4751-BE98-D6654827AF64}">
  <ds:schemaRefs>
    <ds:schemaRef ds:uri="http://schemas.microsoft.com/sharepoint/v3/contenttype/forms"/>
  </ds:schemaRefs>
</ds:datastoreItem>
</file>

<file path=customXml/itemProps3.xml><?xml version="1.0" encoding="utf-8"?>
<ds:datastoreItem xmlns:ds="http://schemas.openxmlformats.org/officeDocument/2006/customXml" ds:itemID="{EFC2F08C-CD32-465D-99A6-269F9DA74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28D798-E78B-4ABE-BF73-2C83AF82F191}">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6432</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7438</CharactersWithSpaces>
  <SharedDoc>false</SharedDoc>
  <HLinks>
    <vt:vector size="18" baseType="variant">
      <vt:variant>
        <vt:i4>4259888</vt:i4>
      </vt:variant>
      <vt:variant>
        <vt:i4>6</vt:i4>
      </vt:variant>
      <vt:variant>
        <vt:i4>0</vt:i4>
      </vt:variant>
      <vt:variant>
        <vt:i4>5</vt:i4>
      </vt:variant>
      <vt:variant>
        <vt:lpwstr>mailto:asudiana@lzg-rlp.de</vt:lpwstr>
      </vt:variant>
      <vt:variant>
        <vt:lpwstr/>
      </vt:variant>
      <vt:variant>
        <vt:i4>7012376</vt:i4>
      </vt:variant>
      <vt:variant>
        <vt:i4>3</vt:i4>
      </vt:variant>
      <vt:variant>
        <vt:i4>0</vt:i4>
      </vt:variant>
      <vt:variant>
        <vt:i4>5</vt:i4>
      </vt:variant>
      <vt:variant>
        <vt:lpwstr>mailto:moehl@lzg-rlp.de</vt:lpwstr>
      </vt:variant>
      <vt:variant>
        <vt:lpwstr/>
      </vt:variant>
      <vt:variant>
        <vt:i4>4587587</vt:i4>
      </vt:variant>
      <vt:variant>
        <vt:i4>0</vt:i4>
      </vt:variant>
      <vt:variant>
        <vt:i4>0</vt:i4>
      </vt:variant>
      <vt:variant>
        <vt:i4>5</vt:i4>
      </vt:variant>
      <vt:variant>
        <vt:lpwstr>http://www.gesundheitstelefon-rlp.de/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Krambs, Susanne (LZG-RLP)</cp:lastModifiedBy>
  <cp:revision>12</cp:revision>
  <cp:lastPrinted>2023-07-13T11:11:00Z</cp:lastPrinted>
  <dcterms:created xsi:type="dcterms:W3CDTF">2026-01-13T06:21:00Z</dcterms:created>
  <dcterms:modified xsi:type="dcterms:W3CDTF">2026-01-13T06:39:00Z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