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084"/>
        <w:gridCol w:w="7214"/>
      </w:tblGrid>
      <w:tr w:rsidR="00F82652" w:rsidRPr="00A371B1" w14:paraId="36EAD6BE" w14:textId="77777777" w:rsidTr="00266E5E">
        <w:tc>
          <w:tcPr>
            <w:tcW w:w="2084" w:type="dxa"/>
          </w:tcPr>
          <w:p w14:paraId="6EECE0AB" w14:textId="2945772A" w:rsidR="00F82652" w:rsidRPr="00A371B1" w:rsidRDefault="00E217A5" w:rsidP="00B84463">
            <w:pPr>
              <w:rPr>
                <w:b/>
                <w:spacing w:val="100"/>
                <w:sz w:val="96"/>
                <w:szCs w:val="96"/>
              </w:rPr>
            </w:pPr>
            <w:r>
              <w:rPr>
                <w:b/>
                <w:noProof/>
                <w:spacing w:val="100"/>
                <w:sz w:val="96"/>
                <w:szCs w:val="96"/>
                <w:lang w:eastAsia="de-DE"/>
              </w:rPr>
              <w:drawing>
                <wp:inline distT="0" distB="0" distL="0" distR="0" wp14:anchorId="7DE265B6" wp14:editId="0118A383">
                  <wp:extent cx="969010" cy="600710"/>
                  <wp:effectExtent l="0" t="0" r="0" b="0"/>
                  <wp:docPr id="1" name="Bild 1" descr="LZG für Pressevorlage">
                    <a:extLst xmlns:a="http://schemas.openxmlformats.org/drawingml/2006/main">
                      <a:ext uri="{FF2B5EF4-FFF2-40B4-BE49-F238E27FC236}">
                        <a16:creationId xmlns:a16="http://schemas.microsoft.com/office/drawing/2014/main" id="{F16F3EE4-54F3-447E-9CD2-E778DA675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ZG für Pressevorl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9010" cy="600710"/>
                          </a:xfrm>
                          <a:prstGeom prst="rect">
                            <a:avLst/>
                          </a:prstGeom>
                          <a:noFill/>
                          <a:ln>
                            <a:noFill/>
                          </a:ln>
                        </pic:spPr>
                      </pic:pic>
                    </a:graphicData>
                  </a:graphic>
                </wp:inline>
              </w:drawing>
            </w:r>
          </w:p>
        </w:tc>
        <w:tc>
          <w:tcPr>
            <w:tcW w:w="7214" w:type="dxa"/>
          </w:tcPr>
          <w:p w14:paraId="1073E667" w14:textId="77777777" w:rsidR="00F82652" w:rsidRPr="00306A7C" w:rsidRDefault="00F82652" w:rsidP="00B84463">
            <w:pPr>
              <w:rPr>
                <w:b/>
                <w:spacing w:val="100"/>
                <w:sz w:val="18"/>
                <w:szCs w:val="18"/>
              </w:rPr>
            </w:pPr>
          </w:p>
          <w:p w14:paraId="495AAEA5" w14:textId="77777777" w:rsidR="00F82652" w:rsidRPr="00BC3703" w:rsidRDefault="00F82652" w:rsidP="00B84463">
            <w:pPr>
              <w:rPr>
                <w:rFonts w:cs="Linux Libertine"/>
                <w:b/>
                <w:spacing w:val="40"/>
                <w:sz w:val="76"/>
                <w:szCs w:val="76"/>
              </w:rPr>
            </w:pPr>
            <w:r w:rsidRPr="00BC3703">
              <w:rPr>
                <w:rFonts w:cs="Linux Libertine"/>
                <w:b/>
                <w:spacing w:val="40"/>
                <w:sz w:val="76"/>
                <w:szCs w:val="76"/>
              </w:rPr>
              <w:t>Gesundheits</w:t>
            </w:r>
            <w:r w:rsidRPr="00BC3703">
              <w:rPr>
                <w:rFonts w:cs="Linux Libertine"/>
                <w:b/>
                <w:color w:val="4F81BD"/>
                <w:spacing w:val="40"/>
                <w:sz w:val="76"/>
                <w:szCs w:val="76"/>
              </w:rPr>
              <w:t>telefon</w:t>
            </w:r>
          </w:p>
        </w:tc>
      </w:tr>
    </w:tbl>
    <w:p w14:paraId="6A3D18F4" w14:textId="77777777" w:rsidR="00F82652" w:rsidRPr="0037506F" w:rsidRDefault="00F82652" w:rsidP="00D15C20">
      <w:pPr>
        <w:rPr>
          <w:b/>
          <w:sz w:val="16"/>
          <w:szCs w:val="16"/>
        </w:rPr>
      </w:pPr>
    </w:p>
    <w:p w14:paraId="44F331FD" w14:textId="77777777" w:rsidR="00DD6AF2" w:rsidRPr="00BD0538" w:rsidRDefault="00DD6AF2" w:rsidP="00DD6AF2">
      <w:pPr>
        <w:rPr>
          <w:rFonts w:cs="Linux Libertine"/>
          <w:b/>
          <w:spacing w:val="2"/>
          <w:sz w:val="34"/>
          <w:szCs w:val="34"/>
        </w:rPr>
      </w:pPr>
      <w:r w:rsidRPr="00BD0538">
        <w:rPr>
          <w:rFonts w:cs="Linux Libertine"/>
          <w:b/>
          <w:spacing w:val="2"/>
          <w:sz w:val="34"/>
          <w:szCs w:val="34"/>
        </w:rPr>
        <w:t>Landeszentrale für Gesundheitsförderung in Rheinland-Pfalz e.V.</w:t>
      </w:r>
    </w:p>
    <w:p w14:paraId="40D19F96" w14:textId="77777777" w:rsidR="0068287D" w:rsidRPr="00DE0556" w:rsidRDefault="0068287D" w:rsidP="0068287D">
      <w:pPr>
        <w:rPr>
          <w:rFonts w:cs="Linux Libertine"/>
          <w:sz w:val="20"/>
          <w:szCs w:val="20"/>
        </w:rPr>
      </w:pPr>
      <w:r w:rsidRPr="00DE0556">
        <w:rPr>
          <w:rFonts w:cs="Linux Libertine"/>
          <w:sz w:val="20"/>
          <w:szCs w:val="20"/>
        </w:rPr>
        <w:t xml:space="preserve">Hölderlinstraße 8   </w:t>
      </w:r>
      <w:r w:rsidR="00334220" w:rsidRPr="00DE0556">
        <w:rPr>
          <w:rFonts w:cs="Calibri"/>
          <w:sz w:val="20"/>
          <w:szCs w:val="20"/>
        </w:rPr>
        <w:t>▪</w:t>
      </w:r>
      <w:r w:rsidRPr="00DE0556">
        <w:rPr>
          <w:rFonts w:cs="Linux Libertine"/>
          <w:sz w:val="20"/>
          <w:szCs w:val="20"/>
        </w:rPr>
        <w:t xml:space="preserve">   55131 Mainz    </w:t>
      </w:r>
      <w:r w:rsidR="00334220" w:rsidRPr="00DE0556">
        <w:rPr>
          <w:rFonts w:cs="Calibri"/>
          <w:sz w:val="20"/>
          <w:szCs w:val="20"/>
        </w:rPr>
        <w:t>▪</w:t>
      </w:r>
      <w:r w:rsidRPr="00DE0556">
        <w:rPr>
          <w:rFonts w:cs="Linux Libertine"/>
          <w:sz w:val="20"/>
          <w:szCs w:val="20"/>
        </w:rPr>
        <w:t xml:space="preserve">    Telefon 06131 2069-0    </w:t>
      </w:r>
      <w:r w:rsidR="00334220" w:rsidRPr="00DE0556">
        <w:rPr>
          <w:rFonts w:cs="Calibri"/>
          <w:sz w:val="20"/>
          <w:szCs w:val="20"/>
        </w:rPr>
        <w:t>▪</w:t>
      </w:r>
      <w:r w:rsidRPr="00DE0556">
        <w:rPr>
          <w:rFonts w:cs="Linux Libertine"/>
          <w:sz w:val="20"/>
          <w:szCs w:val="20"/>
        </w:rPr>
        <w:t xml:space="preserve">     Mail info@lzg-rlp.de   </w:t>
      </w:r>
      <w:r w:rsidR="00334220" w:rsidRPr="00DE0556">
        <w:rPr>
          <w:rFonts w:cs="Calibri"/>
          <w:sz w:val="20"/>
          <w:szCs w:val="20"/>
        </w:rPr>
        <w:t>▪</w:t>
      </w:r>
      <w:r w:rsidRPr="00DE0556">
        <w:rPr>
          <w:rFonts w:cs="Linux Libertine"/>
          <w:sz w:val="20"/>
          <w:szCs w:val="20"/>
        </w:rPr>
        <w:t xml:space="preserve">   www.lzg-rlp.de</w:t>
      </w:r>
    </w:p>
    <w:p w14:paraId="44E40DD1" w14:textId="77777777" w:rsidR="0068287D" w:rsidRPr="00DE0556" w:rsidRDefault="0068287D" w:rsidP="0068287D">
      <w:pPr>
        <w:pBdr>
          <w:bottom w:val="single" w:sz="12" w:space="1" w:color="auto"/>
        </w:pBdr>
        <w:rPr>
          <w:rFonts w:cs="Linux Libertine"/>
          <w:sz w:val="20"/>
          <w:szCs w:val="20"/>
        </w:rPr>
      </w:pPr>
      <w:r w:rsidRPr="00DE0556">
        <w:rPr>
          <w:rFonts w:cs="Linux Libertine"/>
          <w:sz w:val="20"/>
          <w:szCs w:val="20"/>
        </w:rPr>
        <w:t>Presse- und Öffentlichkeitsarbeit</w:t>
      </w:r>
      <w:r w:rsidR="00076597" w:rsidRPr="00DE0556">
        <w:rPr>
          <w:rFonts w:cs="Linux Libertine"/>
          <w:sz w:val="20"/>
          <w:szCs w:val="20"/>
        </w:rPr>
        <w:t xml:space="preserve">  </w:t>
      </w:r>
      <w:r w:rsidRPr="00DE0556">
        <w:rPr>
          <w:rFonts w:cs="Linux Libertine"/>
          <w:sz w:val="20"/>
          <w:szCs w:val="20"/>
        </w:rPr>
        <w:t xml:space="preserve"> </w:t>
      </w:r>
      <w:r w:rsidR="00B131C5" w:rsidRPr="00DE0556">
        <w:rPr>
          <w:rFonts w:cs="Calibri"/>
          <w:sz w:val="20"/>
          <w:szCs w:val="20"/>
        </w:rPr>
        <w:t>▪</w:t>
      </w:r>
      <w:r w:rsidR="00076597" w:rsidRPr="00DE0556">
        <w:rPr>
          <w:rFonts w:cs="Linux Libertine"/>
          <w:sz w:val="20"/>
          <w:szCs w:val="20"/>
        </w:rPr>
        <w:t xml:space="preserve">   </w:t>
      </w:r>
      <w:r w:rsidRPr="00DE0556">
        <w:rPr>
          <w:rFonts w:cs="Linux Libertine"/>
          <w:sz w:val="20"/>
          <w:szCs w:val="20"/>
        </w:rPr>
        <w:t xml:space="preserve">Birgit Kahl-Rüther   </w:t>
      </w:r>
      <w:r w:rsidR="00334220" w:rsidRPr="00DE0556">
        <w:rPr>
          <w:rFonts w:cs="Calibri"/>
          <w:sz w:val="20"/>
          <w:szCs w:val="20"/>
        </w:rPr>
        <w:t>▪</w:t>
      </w:r>
      <w:r w:rsidRPr="00DE0556">
        <w:rPr>
          <w:rFonts w:cs="Linux Libertine"/>
          <w:sz w:val="20"/>
          <w:szCs w:val="20"/>
        </w:rPr>
        <w:t xml:space="preserve">   Telefon 06131 2069-15   </w:t>
      </w:r>
      <w:r w:rsidR="00334220" w:rsidRPr="00DE0556">
        <w:rPr>
          <w:rFonts w:cs="Calibri"/>
          <w:sz w:val="20"/>
          <w:szCs w:val="20"/>
        </w:rPr>
        <w:t>▪</w:t>
      </w:r>
      <w:r w:rsidRPr="00DE0556">
        <w:rPr>
          <w:rFonts w:cs="Linux Libertine"/>
          <w:sz w:val="20"/>
          <w:szCs w:val="20"/>
        </w:rPr>
        <w:t xml:space="preserve">   Mail bkahl@lzg-rlp.de</w:t>
      </w:r>
    </w:p>
    <w:p w14:paraId="7BF2D9F9" w14:textId="77777777" w:rsidR="00FF7C88" w:rsidRPr="001D744B" w:rsidRDefault="00FF7C88" w:rsidP="00DD6AF2">
      <w:pPr>
        <w:pBdr>
          <w:bottom w:val="single" w:sz="12" w:space="1" w:color="auto"/>
        </w:pBdr>
        <w:rPr>
          <w:rFonts w:ascii="Linux Libertine" w:hAnsi="Linux Libertine" w:cs="Linux Libertine"/>
          <w:sz w:val="17"/>
          <w:szCs w:val="17"/>
        </w:rPr>
      </w:pPr>
    </w:p>
    <w:p w14:paraId="1ADE930F" w14:textId="77777777" w:rsidR="0067630B" w:rsidRPr="00AA0EDE" w:rsidRDefault="0067630B" w:rsidP="00B934A1">
      <w:pPr>
        <w:pStyle w:val="berschrift1"/>
        <w:spacing w:before="0" w:after="0" w:line="276" w:lineRule="auto"/>
        <w:jc w:val="both"/>
        <w:rPr>
          <w:rFonts w:asciiTheme="minorHAnsi" w:hAnsiTheme="minorHAnsi" w:cstheme="minorHAnsi"/>
          <w:sz w:val="23"/>
          <w:szCs w:val="23"/>
        </w:rPr>
      </w:pPr>
    </w:p>
    <w:p w14:paraId="6BABBB6A" w14:textId="655C2404" w:rsidR="00B934A1" w:rsidRPr="00AA0EDE" w:rsidRDefault="00B934A1" w:rsidP="00B934A1">
      <w:pPr>
        <w:pStyle w:val="berschrift1"/>
        <w:spacing w:before="0" w:after="0" w:line="276" w:lineRule="auto"/>
        <w:jc w:val="both"/>
        <w:rPr>
          <w:rFonts w:asciiTheme="minorHAnsi" w:hAnsiTheme="minorHAnsi" w:cstheme="minorHAnsi"/>
          <w:color w:val="000000"/>
          <w:sz w:val="23"/>
          <w:szCs w:val="23"/>
          <w:lang w:val="de-DE"/>
        </w:rPr>
      </w:pPr>
      <w:r w:rsidRPr="00AA0EDE">
        <w:rPr>
          <w:rFonts w:asciiTheme="minorHAnsi" w:hAnsiTheme="minorHAnsi" w:cstheme="minorHAnsi"/>
          <w:sz w:val="23"/>
          <w:szCs w:val="23"/>
        </w:rPr>
        <w:t xml:space="preserve">Gesundheitstelefon </w:t>
      </w:r>
      <w:r w:rsidRPr="00AA0EDE">
        <w:rPr>
          <w:rFonts w:asciiTheme="minorHAnsi" w:hAnsiTheme="minorHAnsi" w:cstheme="minorHAnsi"/>
          <w:sz w:val="23"/>
          <w:szCs w:val="23"/>
          <w:lang w:val="de-DE"/>
        </w:rPr>
        <w:t xml:space="preserve">ab </w:t>
      </w:r>
      <w:r w:rsidRPr="00AA0EDE">
        <w:rPr>
          <w:rFonts w:asciiTheme="minorHAnsi" w:hAnsiTheme="minorHAnsi" w:cstheme="minorHAnsi"/>
          <w:color w:val="000000"/>
          <w:sz w:val="23"/>
          <w:szCs w:val="23"/>
          <w:lang w:val="de-DE"/>
        </w:rPr>
        <w:t>1. Mai 2026</w:t>
      </w:r>
    </w:p>
    <w:p w14:paraId="3641B5EA" w14:textId="77777777" w:rsidR="00B934A1" w:rsidRPr="00AA0EDE" w:rsidRDefault="00B934A1" w:rsidP="00B934A1">
      <w:pPr>
        <w:rPr>
          <w:rFonts w:asciiTheme="minorHAnsi" w:hAnsiTheme="minorHAnsi" w:cstheme="minorHAnsi"/>
          <w:sz w:val="23"/>
          <w:szCs w:val="23"/>
          <w:lang w:eastAsia="x-none"/>
        </w:rPr>
      </w:pPr>
    </w:p>
    <w:p w14:paraId="11EC94C6" w14:textId="77777777" w:rsidR="00B934A1" w:rsidRPr="00AA0EDE" w:rsidRDefault="00B934A1" w:rsidP="00B934A1">
      <w:pPr>
        <w:spacing w:line="276" w:lineRule="auto"/>
        <w:jc w:val="both"/>
        <w:rPr>
          <w:rFonts w:asciiTheme="minorHAnsi" w:hAnsiTheme="minorHAnsi" w:cstheme="minorHAnsi"/>
          <w:b/>
          <w:bCs/>
          <w:color w:val="0070C0"/>
          <w:sz w:val="28"/>
          <w:szCs w:val="28"/>
        </w:rPr>
      </w:pPr>
      <w:r w:rsidRPr="00AA0EDE">
        <w:rPr>
          <w:rFonts w:asciiTheme="minorHAnsi" w:hAnsiTheme="minorHAnsi" w:cstheme="minorHAnsi"/>
          <w:b/>
          <w:bCs/>
          <w:color w:val="0070C0"/>
          <w:sz w:val="28"/>
          <w:szCs w:val="28"/>
        </w:rPr>
        <w:t>Resilienz – was ist das?</w:t>
      </w:r>
    </w:p>
    <w:p w14:paraId="3C141D56" w14:textId="77777777" w:rsidR="00B934A1" w:rsidRPr="00AA0EDE" w:rsidRDefault="00B934A1" w:rsidP="00B934A1">
      <w:pPr>
        <w:spacing w:line="276" w:lineRule="auto"/>
        <w:jc w:val="both"/>
        <w:rPr>
          <w:rFonts w:asciiTheme="minorHAnsi" w:hAnsiTheme="minorHAnsi" w:cstheme="minorHAnsi"/>
          <w:b/>
          <w:bCs/>
          <w:color w:val="000000" w:themeColor="text1"/>
          <w:sz w:val="23"/>
          <w:szCs w:val="23"/>
        </w:rPr>
      </w:pPr>
      <w:r w:rsidRPr="00AA0EDE">
        <w:rPr>
          <w:rFonts w:asciiTheme="minorHAnsi" w:hAnsiTheme="minorHAnsi" w:cstheme="minorHAnsi"/>
          <w:b/>
          <w:bCs/>
          <w:color w:val="000000" w:themeColor="text1"/>
          <w:sz w:val="23"/>
          <w:szCs w:val="23"/>
        </w:rPr>
        <w:t xml:space="preserve"> </w:t>
      </w:r>
    </w:p>
    <w:p w14:paraId="6AB648ED"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iCs/>
          <w:sz w:val="23"/>
          <w:szCs w:val="23"/>
        </w:rPr>
      </w:pPr>
      <w:r w:rsidRPr="00AA0EDE">
        <w:rPr>
          <w:rFonts w:asciiTheme="minorHAnsi" w:hAnsiTheme="minorHAnsi" w:cstheme="minorHAnsi"/>
          <w:iCs/>
          <w:sz w:val="23"/>
          <w:szCs w:val="23"/>
        </w:rPr>
        <w:t>Pippi Langstrumpf hat sie, Harry Potter auch: Resilienz. Beide haben ihre Eltern verloren und sind dennoch fröhlich, aktiv und selbstbewusst. Auch Aschenputtel verdankte es ihrer Resilienz, dass sie trotz Mobbing und Ausbeutung ihr Schicksal selbst in die Hand nahm und schließlich ihr Glück fand. Während zu Zeiten der Gebrüder Grimm niemand von Resilienz sprach, ist der Begriff heute in aller Munde. Aber was genau ist das: Resilienz? Eine Eigenschaft, die ein Mensch hat oder nicht? Eine Entspannungstechnik, die man lernen kann wie andere auch? Klar ist: Resilienz prägt die Lebenswirklichkeit vieler Menschen – und man kann sie stärken.</w:t>
      </w:r>
    </w:p>
    <w:p w14:paraId="6E18A062"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i/>
          <w:sz w:val="23"/>
          <w:szCs w:val="23"/>
        </w:rPr>
      </w:pPr>
    </w:p>
    <w:p w14:paraId="41CDCC35"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r w:rsidRPr="00AA0EDE">
        <w:rPr>
          <w:rFonts w:asciiTheme="minorHAnsi" w:hAnsiTheme="minorHAnsi" w:cstheme="minorHAnsi"/>
          <w:b/>
          <w:color w:val="0070C0"/>
          <w:sz w:val="23"/>
          <w:szCs w:val="23"/>
        </w:rPr>
        <w:t>Wie äußert sich Resilienz?</w:t>
      </w:r>
    </w:p>
    <w:p w14:paraId="0F1FE9CB"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color w:val="000000" w:themeColor="text1"/>
          <w:spacing w:val="-4"/>
          <w:sz w:val="23"/>
          <w:szCs w:val="23"/>
        </w:rPr>
      </w:pPr>
      <w:r w:rsidRPr="00AA0EDE">
        <w:rPr>
          <w:rFonts w:asciiTheme="minorHAnsi" w:hAnsiTheme="minorHAnsi" w:cstheme="minorHAnsi"/>
          <w:color w:val="000000" w:themeColor="text1"/>
          <w:sz w:val="23"/>
          <w:szCs w:val="23"/>
        </w:rPr>
        <w:t>Resilienz zeigt sich daran, wie Menschen Stress, Lebenskrisen, Katastrophen und sogar trauma</w:t>
      </w:r>
      <w:r w:rsidRPr="00AA0EDE">
        <w:rPr>
          <w:rFonts w:asciiTheme="minorHAnsi" w:hAnsiTheme="minorHAnsi" w:cstheme="minorHAnsi"/>
          <w:color w:val="000000" w:themeColor="text1"/>
          <w:spacing w:val="-2"/>
          <w:sz w:val="23"/>
          <w:szCs w:val="23"/>
        </w:rPr>
        <w:t>tische Situationen überstehen – wie jemand darauf reagiert, kann bei gleichen Erfahrungen grund</w:t>
      </w:r>
      <w:r w:rsidRPr="00AA0EDE">
        <w:rPr>
          <w:rFonts w:asciiTheme="minorHAnsi" w:hAnsiTheme="minorHAnsi" w:cstheme="minorHAnsi"/>
          <w:color w:val="000000" w:themeColor="text1"/>
          <w:spacing w:val="4"/>
          <w:sz w:val="23"/>
          <w:szCs w:val="23"/>
        </w:rPr>
        <w:t>verschieden sein. Zu beobachten ist das beispielsweise an Personen, die Kriege oder Terror</w:t>
      </w:r>
      <w:r w:rsidRPr="00AA0EDE">
        <w:rPr>
          <w:rFonts w:asciiTheme="minorHAnsi" w:hAnsiTheme="minorHAnsi" w:cstheme="minorHAnsi"/>
          <w:color w:val="000000" w:themeColor="text1"/>
          <w:spacing w:val="-4"/>
          <w:sz w:val="23"/>
          <w:szCs w:val="23"/>
        </w:rPr>
        <w:t>anschläge, wie den Einsturz des World Trade Centers, überlebten: Viele finden zurück in ein erfülltes, angstfreies Leben. Andere werden ihr Leben lang von den Erlebnissen verfolgt.</w:t>
      </w:r>
    </w:p>
    <w:p w14:paraId="5658D0BC"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p>
    <w:p w14:paraId="284C9AC9"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r w:rsidRPr="00AA0EDE">
        <w:rPr>
          <w:rFonts w:asciiTheme="minorHAnsi" w:hAnsiTheme="minorHAnsi" w:cstheme="minorHAnsi"/>
          <w:b/>
          <w:color w:val="0070C0"/>
          <w:sz w:val="23"/>
          <w:szCs w:val="23"/>
        </w:rPr>
        <w:t>Was bedeutet der Begriff Resilienz?</w:t>
      </w:r>
    </w:p>
    <w:p w14:paraId="1DDAC65F"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sz w:val="23"/>
          <w:szCs w:val="23"/>
        </w:rPr>
      </w:pPr>
      <w:r w:rsidRPr="00AA0EDE">
        <w:rPr>
          <w:rFonts w:asciiTheme="minorHAnsi" w:hAnsiTheme="minorHAnsi" w:cstheme="minorHAnsi"/>
          <w:spacing w:val="-2"/>
          <w:sz w:val="23"/>
          <w:szCs w:val="23"/>
        </w:rPr>
        <w:t>Der Begriff Resilienz stammt aus der Materialforschung. Er bezeichnet die Eigenschaft eines Ma</w:t>
      </w:r>
      <w:r w:rsidRPr="00AA0EDE">
        <w:rPr>
          <w:rFonts w:asciiTheme="minorHAnsi" w:hAnsiTheme="minorHAnsi" w:cstheme="minorHAnsi"/>
          <w:sz w:val="23"/>
          <w:szCs w:val="23"/>
        </w:rPr>
        <w:t>terials, nach einer Verformung wieder in seine ursprüngliche Form zurückzukehren – so wie ein Schwamm oder ein weicher Gummiball. In der Psychologie wird der Begriff verstärkt seit den 1970er Jahren verwendet. Resilienz wir hier definiert als die „Fähigkeit zur Aufrechterhaltung oder Wiederherstellung psychischer Gesundheit während oder nach stressvollen Lebensereignissen.“ Resilienz ist also eine Art die seelische Widerstandskraft. Sie bezeichnet die Fähigkeit eines Menschen, Krisen, Stress oder Rückschläge zu bewältigen, ohne langfristig Schäden davonzutragen.</w:t>
      </w:r>
    </w:p>
    <w:p w14:paraId="6CF8EA93"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sz w:val="23"/>
          <w:szCs w:val="23"/>
        </w:rPr>
      </w:pPr>
    </w:p>
    <w:p w14:paraId="244BEEDB"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r w:rsidRPr="00AA0EDE">
        <w:rPr>
          <w:rFonts w:asciiTheme="minorHAnsi" w:hAnsiTheme="minorHAnsi" w:cstheme="minorHAnsi"/>
          <w:b/>
          <w:color w:val="0070C0"/>
          <w:sz w:val="23"/>
          <w:szCs w:val="23"/>
        </w:rPr>
        <w:t>Ist Resilienz eine feste Eigenschaft?</w:t>
      </w:r>
    </w:p>
    <w:p w14:paraId="10171F4E" w14:textId="35148516" w:rsidR="00B934A1" w:rsidRPr="005B2051" w:rsidRDefault="00B934A1" w:rsidP="00B934A1">
      <w:pPr>
        <w:tabs>
          <w:tab w:val="left" w:pos="6237"/>
          <w:tab w:val="left" w:pos="7797"/>
        </w:tabs>
        <w:spacing w:line="276" w:lineRule="auto"/>
        <w:ind w:right="1"/>
        <w:jc w:val="both"/>
        <w:rPr>
          <w:rFonts w:asciiTheme="minorHAnsi" w:hAnsiTheme="minorHAnsi" w:cstheme="minorHAnsi"/>
          <w:spacing w:val="-2"/>
          <w:sz w:val="23"/>
          <w:szCs w:val="23"/>
        </w:rPr>
      </w:pPr>
      <w:r w:rsidRPr="00AA0EDE">
        <w:rPr>
          <w:rFonts w:asciiTheme="minorHAnsi" w:hAnsiTheme="minorHAnsi" w:cstheme="minorHAnsi"/>
          <w:sz w:val="23"/>
          <w:szCs w:val="23"/>
        </w:rPr>
        <w:t>Die meisten Menschen verfügen über Resilienz – manche mehr, manche weniger. Dabei ist Resi</w:t>
      </w:r>
      <w:r w:rsidRPr="00AA0EDE">
        <w:rPr>
          <w:rFonts w:asciiTheme="minorHAnsi" w:hAnsiTheme="minorHAnsi" w:cstheme="minorHAnsi"/>
          <w:spacing w:val="-2"/>
          <w:sz w:val="23"/>
          <w:szCs w:val="23"/>
        </w:rPr>
        <w:t xml:space="preserve">lienz keine angeborene Eigenschaft, sondern sie entwickelt sich unter anderem anhand der Erfahrungen, die man im Laufe des Lebens macht. Resilienz ist auch bei einem einzelnen Menschen keine feste </w:t>
      </w:r>
      <w:r w:rsidRPr="00AA0EDE">
        <w:rPr>
          <w:rFonts w:asciiTheme="minorHAnsi" w:hAnsiTheme="minorHAnsi" w:cstheme="minorHAnsi"/>
          <w:sz w:val="23"/>
          <w:szCs w:val="23"/>
        </w:rPr>
        <w:t xml:space="preserve">Größe. So kann es sein, dass jemand eine schwere körperliche Erkrankung oder den Verlust eines nahen Angehörigen gut bewältigt, jedoch bei beruflicher Überforderung an seine </w:t>
      </w:r>
      <w:r w:rsidRPr="00AA0EDE">
        <w:rPr>
          <w:rFonts w:asciiTheme="minorHAnsi" w:hAnsiTheme="minorHAnsi" w:cstheme="minorHAnsi"/>
          <w:spacing w:val="-2"/>
          <w:sz w:val="23"/>
          <w:szCs w:val="23"/>
        </w:rPr>
        <w:t>Grenzen gerät. Auch umgekehrt ist das möglich: Manche Menschen kommen mit hohem Ar</w:t>
      </w:r>
      <w:r w:rsidRPr="00AA0EDE">
        <w:rPr>
          <w:rFonts w:asciiTheme="minorHAnsi" w:hAnsiTheme="minorHAnsi" w:cstheme="minorHAnsi"/>
          <w:sz w:val="23"/>
          <w:szCs w:val="23"/>
        </w:rPr>
        <w:t xml:space="preserve">beitsdruck gut zurecht, </w:t>
      </w:r>
      <w:r w:rsidRPr="005B2051">
        <w:rPr>
          <w:rFonts w:asciiTheme="minorHAnsi" w:hAnsiTheme="minorHAnsi" w:cstheme="minorHAnsi"/>
          <w:spacing w:val="-2"/>
          <w:sz w:val="23"/>
          <w:szCs w:val="23"/>
        </w:rPr>
        <w:t>reagieren aber sehr sensibel auf persönliche Verluste oder Beziehungskrisen.</w:t>
      </w:r>
      <w:r w:rsidRPr="005B2051">
        <w:rPr>
          <w:rFonts w:asciiTheme="minorHAnsi" w:hAnsiTheme="minorHAnsi" w:cstheme="minorHAnsi"/>
          <w:b/>
          <w:bCs/>
          <w:spacing w:val="-2"/>
          <w:sz w:val="23"/>
          <w:szCs w:val="23"/>
        </w:rPr>
        <w:t xml:space="preserve"> </w:t>
      </w:r>
      <w:r w:rsidR="00AA0EDE" w:rsidRPr="005B2051">
        <w:rPr>
          <w:rFonts w:asciiTheme="minorHAnsi" w:hAnsiTheme="minorHAnsi" w:cstheme="minorHAnsi"/>
          <w:b/>
          <w:bCs/>
          <w:spacing w:val="-2"/>
          <w:sz w:val="23"/>
          <w:szCs w:val="23"/>
        </w:rPr>
        <w:t xml:space="preserve"> </w:t>
      </w:r>
      <w:r w:rsidRPr="005B2051">
        <w:rPr>
          <w:rFonts w:asciiTheme="minorHAnsi" w:hAnsiTheme="minorHAnsi" w:cstheme="minorHAnsi"/>
          <w:spacing w:val="-2"/>
          <w:sz w:val="23"/>
          <w:szCs w:val="23"/>
        </w:rPr>
        <w:t>Es gibt Hinweise darauf, dass die individuelle Ausprägung von Resilienz auch mit genetischen, hormonellen und neurobiologischen Voraussetzungen zusammenhängt, dies ist jedoch noch nicht abschließend erforscht.</w:t>
      </w:r>
    </w:p>
    <w:p w14:paraId="62189B59"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sz w:val="23"/>
          <w:szCs w:val="23"/>
        </w:rPr>
      </w:pPr>
    </w:p>
    <w:p w14:paraId="4EF9ACA9" w14:textId="77777777" w:rsidR="005B2051" w:rsidRDefault="005B2051" w:rsidP="00B934A1">
      <w:pPr>
        <w:tabs>
          <w:tab w:val="left" w:pos="6237"/>
          <w:tab w:val="left" w:pos="7797"/>
        </w:tabs>
        <w:spacing w:line="276" w:lineRule="auto"/>
        <w:ind w:right="1"/>
        <w:jc w:val="both"/>
        <w:rPr>
          <w:rFonts w:asciiTheme="minorHAnsi" w:hAnsiTheme="minorHAnsi" w:cstheme="minorHAnsi"/>
          <w:b/>
          <w:color w:val="0070C0"/>
          <w:sz w:val="23"/>
          <w:szCs w:val="23"/>
        </w:rPr>
      </w:pPr>
    </w:p>
    <w:p w14:paraId="37CE5353" w14:textId="77777777" w:rsidR="005B2051" w:rsidRDefault="005B2051" w:rsidP="00B934A1">
      <w:pPr>
        <w:tabs>
          <w:tab w:val="left" w:pos="6237"/>
          <w:tab w:val="left" w:pos="7797"/>
        </w:tabs>
        <w:spacing w:line="276" w:lineRule="auto"/>
        <w:ind w:right="1"/>
        <w:jc w:val="both"/>
        <w:rPr>
          <w:rFonts w:asciiTheme="minorHAnsi" w:hAnsiTheme="minorHAnsi" w:cstheme="minorHAnsi"/>
          <w:b/>
          <w:color w:val="0070C0"/>
          <w:sz w:val="23"/>
          <w:szCs w:val="23"/>
        </w:rPr>
      </w:pPr>
    </w:p>
    <w:p w14:paraId="650C7F05" w14:textId="2D9B3F0B"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r w:rsidRPr="00AA0EDE">
        <w:rPr>
          <w:rFonts w:asciiTheme="minorHAnsi" w:hAnsiTheme="minorHAnsi" w:cstheme="minorHAnsi"/>
          <w:b/>
          <w:color w:val="0070C0"/>
          <w:sz w:val="23"/>
          <w:szCs w:val="23"/>
        </w:rPr>
        <w:t>Was stärkt die Resilienz?</w:t>
      </w:r>
    </w:p>
    <w:p w14:paraId="2B71CCEB"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sz w:val="23"/>
          <w:szCs w:val="23"/>
        </w:rPr>
      </w:pPr>
      <w:r w:rsidRPr="00AA0EDE">
        <w:rPr>
          <w:rFonts w:asciiTheme="minorHAnsi" w:hAnsiTheme="minorHAnsi" w:cstheme="minorHAnsi"/>
          <w:sz w:val="23"/>
          <w:szCs w:val="23"/>
        </w:rPr>
        <w:t>Eine Reihe von Faktoren sind an der Wirksamkeit von Resilienz beteiligt. Vor allem diese gelten als Schlüssel für mehr innere Stärke:</w:t>
      </w:r>
    </w:p>
    <w:p w14:paraId="47CF0EA4"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Akzeptanz:</w:t>
      </w:r>
      <w:r w:rsidRPr="00AA0EDE">
        <w:rPr>
          <w:rFonts w:asciiTheme="minorHAnsi" w:hAnsiTheme="minorHAnsi" w:cstheme="minorHAnsi"/>
          <w:sz w:val="23"/>
          <w:szCs w:val="23"/>
        </w:rPr>
        <w:t xml:space="preserve"> Wer sich selbst und die eigene Situation annimmt, kann beginnen, etwas zu verändern. Menschen mit der Haltung „Es ist, wie es ist“ verschwenden keine Kraft im Kampf gegen das Unveränderliche, sondern richten ihre Energie darauf, wie sie damit umgehen wollen.</w:t>
      </w:r>
    </w:p>
    <w:p w14:paraId="6D71770D"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Optimismus:</w:t>
      </w:r>
      <w:r w:rsidRPr="00AA0EDE">
        <w:rPr>
          <w:rFonts w:asciiTheme="minorHAnsi" w:hAnsiTheme="minorHAnsi" w:cstheme="minorHAnsi"/>
          <w:sz w:val="23"/>
          <w:szCs w:val="23"/>
        </w:rPr>
        <w:t xml:space="preserve"> Die innere Überzeugung, dass Entwicklung möglich ist, öffnet den Blick nach vorn und fördert Zuversicht statt Rückzug. </w:t>
      </w:r>
    </w:p>
    <w:p w14:paraId="34F126E2"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Selbstwirksamkeit:</w:t>
      </w:r>
      <w:r w:rsidRPr="00AA0EDE">
        <w:rPr>
          <w:rFonts w:asciiTheme="minorHAnsi" w:hAnsiTheme="minorHAnsi" w:cstheme="minorHAnsi"/>
          <w:sz w:val="23"/>
          <w:szCs w:val="23"/>
        </w:rPr>
        <w:t xml:space="preserve"> Das Vertrauen in die eigenen Fähigkeiten und die Erfahrung, dass man neue Aufgaben bewältigt, stärkt Zuversicht und Motivation.</w:t>
      </w:r>
    </w:p>
    <w:p w14:paraId="226D7B01"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Eigenverantwortung:</w:t>
      </w:r>
      <w:r w:rsidRPr="00AA0EDE">
        <w:rPr>
          <w:rFonts w:asciiTheme="minorHAnsi" w:hAnsiTheme="minorHAnsi" w:cstheme="minorHAnsi"/>
          <w:sz w:val="23"/>
          <w:szCs w:val="23"/>
        </w:rPr>
        <w:t xml:space="preserve"> Wer bereit ist, den eigenen Anteil an einer Situation zu erkennen, bleibt nicht am Ärger über andere und an Schuldzuweisungen hängen. Das ermöglicht, das Verhalten zu ändern und den weiteren Verlauf aktiv zu beeinflussen.</w:t>
      </w:r>
    </w:p>
    <w:p w14:paraId="5D14931A"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Soziale Unterstützung:</w:t>
      </w:r>
      <w:r w:rsidRPr="00AA0EDE">
        <w:rPr>
          <w:rFonts w:asciiTheme="minorHAnsi" w:hAnsiTheme="minorHAnsi" w:cstheme="minorHAnsi"/>
          <w:sz w:val="23"/>
          <w:szCs w:val="23"/>
        </w:rPr>
        <w:t xml:space="preserve"> Resiliente Menschen pflegen tragfähige Beziehungen und nehmen Unterstützung an, bevor sie überfordert sind. Sie bauen sich ein stabiles und wertschätzendes Umfeld auf, das sie in schweren Zeiten auffängt.</w:t>
      </w:r>
    </w:p>
    <w:p w14:paraId="795C400E"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Lösungsorientierung:</w:t>
      </w:r>
      <w:r w:rsidRPr="00AA0EDE">
        <w:rPr>
          <w:rFonts w:asciiTheme="minorHAnsi" w:hAnsiTheme="minorHAnsi" w:cstheme="minorHAnsi"/>
          <w:sz w:val="23"/>
          <w:szCs w:val="23"/>
        </w:rPr>
        <w:t xml:space="preserve"> Der bewusste Blick auf das Machbare lenkt die Aufmerksamkeit weg vom Problem und hin zu wirksamen Schritten.</w:t>
      </w:r>
    </w:p>
    <w:p w14:paraId="631263B4" w14:textId="77777777" w:rsidR="00B934A1" w:rsidRPr="00AA0EDE" w:rsidRDefault="00B934A1" w:rsidP="005B2051">
      <w:pPr>
        <w:pStyle w:val="Listenabsatz"/>
        <w:numPr>
          <w:ilvl w:val="0"/>
          <w:numId w:val="6"/>
        </w:numPr>
        <w:spacing w:before="100" w:beforeAutospacing="1" w:after="100" w:afterAutospacing="1" w:line="276" w:lineRule="auto"/>
        <w:jc w:val="both"/>
        <w:rPr>
          <w:rFonts w:asciiTheme="minorHAnsi" w:hAnsiTheme="minorHAnsi" w:cstheme="minorHAnsi"/>
          <w:sz w:val="23"/>
          <w:szCs w:val="23"/>
        </w:rPr>
      </w:pPr>
      <w:r w:rsidRPr="00AA0EDE">
        <w:rPr>
          <w:rFonts w:asciiTheme="minorHAnsi" w:hAnsiTheme="minorHAnsi" w:cstheme="minorHAnsi"/>
          <w:b/>
          <w:bCs/>
          <w:sz w:val="23"/>
          <w:szCs w:val="23"/>
        </w:rPr>
        <w:t>Zukunftsorientierung:</w:t>
      </w:r>
      <w:r w:rsidRPr="00AA0EDE">
        <w:rPr>
          <w:rFonts w:asciiTheme="minorHAnsi" w:hAnsiTheme="minorHAnsi" w:cstheme="minorHAnsi"/>
          <w:sz w:val="23"/>
          <w:szCs w:val="23"/>
        </w:rPr>
        <w:t xml:space="preserve"> Klare Ziele und ein Lebenssinn geben Kraft. Sie helfen, dranzubleiben und auch schwierige Phasen auszuhalten.</w:t>
      </w:r>
    </w:p>
    <w:p w14:paraId="5387CBBA" w14:textId="77777777" w:rsidR="00B934A1" w:rsidRPr="00AA0EDE" w:rsidRDefault="00B934A1" w:rsidP="005B2051">
      <w:pPr>
        <w:pStyle w:val="Listenabsatz"/>
        <w:numPr>
          <w:ilvl w:val="0"/>
          <w:numId w:val="6"/>
        </w:numPr>
        <w:jc w:val="both"/>
        <w:rPr>
          <w:rFonts w:asciiTheme="minorHAnsi" w:hAnsiTheme="minorHAnsi" w:cstheme="minorHAnsi"/>
          <w:sz w:val="23"/>
          <w:szCs w:val="23"/>
        </w:rPr>
      </w:pPr>
      <w:r w:rsidRPr="00AA0EDE">
        <w:rPr>
          <w:rFonts w:asciiTheme="minorHAnsi" w:hAnsiTheme="minorHAnsi" w:cstheme="minorHAnsi"/>
          <w:b/>
          <w:bCs/>
          <w:sz w:val="23"/>
          <w:szCs w:val="23"/>
        </w:rPr>
        <w:t>Selbstfürsorge:</w:t>
      </w:r>
      <w:r w:rsidRPr="00AA0EDE">
        <w:rPr>
          <w:rFonts w:asciiTheme="minorHAnsi" w:hAnsiTheme="minorHAnsi" w:cstheme="minorHAnsi"/>
          <w:sz w:val="23"/>
          <w:szCs w:val="23"/>
        </w:rPr>
        <w:t xml:space="preserve"> Bewusst gut auf sich achten: körperlich (z. B. ausreichende Ernährung, Bewegung und Schlaf), seelisch (z. B. Gefühle ernst nehmen, Pausen und Freude gönnen) und sozial (z. B. Kontakte pflegen und Unterstützung suchen).</w:t>
      </w:r>
    </w:p>
    <w:p w14:paraId="1B9F8885" w14:textId="77777777" w:rsidR="00B934A1" w:rsidRPr="00AA0EDE" w:rsidRDefault="00B934A1" w:rsidP="00B934A1">
      <w:pPr>
        <w:pStyle w:val="Listenabsatz"/>
        <w:ind w:left="360"/>
        <w:rPr>
          <w:rFonts w:asciiTheme="minorHAnsi" w:hAnsiTheme="minorHAnsi" w:cstheme="minorHAnsi"/>
          <w:sz w:val="23"/>
          <w:szCs w:val="23"/>
        </w:rPr>
      </w:pPr>
    </w:p>
    <w:p w14:paraId="52452A03"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r w:rsidRPr="00AA0EDE">
        <w:rPr>
          <w:rFonts w:asciiTheme="minorHAnsi" w:hAnsiTheme="minorHAnsi" w:cstheme="minorHAnsi"/>
          <w:b/>
          <w:color w:val="0070C0"/>
          <w:sz w:val="23"/>
          <w:szCs w:val="23"/>
        </w:rPr>
        <w:t>Welche Faktoren schwächen die Resilienz?</w:t>
      </w:r>
    </w:p>
    <w:p w14:paraId="42698ACF"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r w:rsidRPr="00AA0EDE">
        <w:rPr>
          <w:rFonts w:asciiTheme="minorHAnsi" w:hAnsiTheme="minorHAnsi" w:cstheme="minorHAnsi"/>
          <w:bCs/>
          <w:sz w:val="23"/>
          <w:szCs w:val="23"/>
        </w:rPr>
        <w:t>Wer wenig Vertrauen in sich selbst hat, ständig perfekt sein will, selten „Nein“ sagt und ungern Hilfe annimmt, kommt mit Belastungen oft schlechter zurecht. Auch die äußeren Umstände spielen eine große Rolle. Ein stressiger Arbeitsplatz, hohe Erwartungen, Konkurrenzkampf oder Druck durch Vorgesetzte können die persönliche Widerstandskraft im Alltag schnell erschöpfen.</w:t>
      </w:r>
    </w:p>
    <w:p w14:paraId="65FEF93E"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p>
    <w:p w14:paraId="01ACBBC2"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r w:rsidRPr="00AA0EDE">
        <w:rPr>
          <w:rFonts w:asciiTheme="minorHAnsi" w:hAnsiTheme="minorHAnsi" w:cstheme="minorHAnsi"/>
          <w:bCs/>
          <w:sz w:val="23"/>
          <w:szCs w:val="23"/>
        </w:rPr>
        <w:t xml:space="preserve">Dabei ist Vorsicht geboten. Der Begriff Resilienz wird leicht missverstanden. Nicht selten entsteht der Eindruck, Menschen seien selbst schuld an ihrem Leiden, weil sie nur nicht „stark genug“ seien. Der Vorschlag zum </w:t>
      </w:r>
      <w:proofErr w:type="spellStart"/>
      <w:r w:rsidRPr="00AA0EDE">
        <w:rPr>
          <w:rFonts w:asciiTheme="minorHAnsi" w:hAnsiTheme="minorHAnsi" w:cstheme="minorHAnsi"/>
          <w:bCs/>
          <w:sz w:val="23"/>
          <w:szCs w:val="23"/>
        </w:rPr>
        <w:t>Resilienztraining</w:t>
      </w:r>
      <w:proofErr w:type="spellEnd"/>
      <w:r w:rsidRPr="00AA0EDE">
        <w:rPr>
          <w:rFonts w:asciiTheme="minorHAnsi" w:hAnsiTheme="minorHAnsi" w:cstheme="minorHAnsi"/>
          <w:bCs/>
          <w:sz w:val="23"/>
          <w:szCs w:val="23"/>
        </w:rPr>
        <w:t xml:space="preserve"> kann dann wie eine Aufforderung zur Selbstverbesserung wirken: Ändere dich, dann wird alles besser. Dabei liegen die Ursachen für psychische Belastungen oft außerhalb des eigenen Einflusses. Schlechte Arbeitsbedingungen, fehlende Sicherheit oder dauerhafte Überforderung lassen sich nicht einfach wegtrainieren. Wer das übersieht, wird den Betroffenen nicht gerecht und verlagert Verantwortung an die falsche Stelle.</w:t>
      </w:r>
    </w:p>
    <w:p w14:paraId="3FA8ABFE" w14:textId="77777777" w:rsidR="0067630B" w:rsidRPr="00AA0EDE" w:rsidRDefault="0067630B" w:rsidP="00B934A1">
      <w:pPr>
        <w:tabs>
          <w:tab w:val="left" w:pos="6237"/>
          <w:tab w:val="left" w:pos="7797"/>
        </w:tabs>
        <w:spacing w:line="276" w:lineRule="auto"/>
        <w:ind w:right="1"/>
        <w:jc w:val="both"/>
        <w:rPr>
          <w:rFonts w:asciiTheme="minorHAnsi" w:hAnsiTheme="minorHAnsi" w:cstheme="minorHAnsi"/>
          <w:b/>
          <w:color w:val="0070C0"/>
          <w:sz w:val="23"/>
          <w:szCs w:val="23"/>
        </w:rPr>
      </w:pPr>
    </w:p>
    <w:p w14:paraId="09357BB7" w14:textId="7943F8B2"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r w:rsidRPr="00AA0EDE">
        <w:rPr>
          <w:rFonts w:asciiTheme="minorHAnsi" w:hAnsiTheme="minorHAnsi" w:cstheme="minorHAnsi"/>
          <w:b/>
          <w:color w:val="0070C0"/>
          <w:sz w:val="23"/>
          <w:szCs w:val="23"/>
        </w:rPr>
        <w:t>Können wir Resilienz trainieren?</w:t>
      </w:r>
    </w:p>
    <w:p w14:paraId="63D7C67D"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r w:rsidRPr="005B2051">
        <w:rPr>
          <w:rFonts w:asciiTheme="minorHAnsi" w:hAnsiTheme="minorHAnsi" w:cstheme="minorHAnsi"/>
          <w:bCs/>
          <w:spacing w:val="-2"/>
          <w:sz w:val="23"/>
          <w:szCs w:val="23"/>
        </w:rPr>
        <w:t>Resilienz entwickelt sich im Umgang mit Herausforderungen und lässt sich bewusst stärken. Entscheidend ist dabei weniger, Stress kurzfristig zu reduzieren, sondern die eigene innere Haltung ge</w:t>
      </w:r>
      <w:r w:rsidRPr="00AA0EDE">
        <w:rPr>
          <w:rFonts w:asciiTheme="minorHAnsi" w:hAnsiTheme="minorHAnsi" w:cstheme="minorHAnsi"/>
          <w:bCs/>
          <w:sz w:val="23"/>
          <w:szCs w:val="23"/>
        </w:rPr>
        <w:t>genüber schwierigen Situationen zu verändern. Resiliente Menschen erleben Belastungen nicht anders als ihre Mitmenschen, sie gehen jedoch anders mit ihnen um.</w:t>
      </w:r>
    </w:p>
    <w:p w14:paraId="67E68D4A"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p>
    <w:p w14:paraId="14E176F3" w14:textId="77777777" w:rsidR="004F6C0C" w:rsidRDefault="004F6C0C" w:rsidP="00B934A1">
      <w:pPr>
        <w:tabs>
          <w:tab w:val="left" w:pos="6237"/>
          <w:tab w:val="left" w:pos="7797"/>
        </w:tabs>
        <w:spacing w:line="276" w:lineRule="auto"/>
        <w:ind w:right="1"/>
        <w:jc w:val="both"/>
        <w:rPr>
          <w:rFonts w:asciiTheme="minorHAnsi" w:hAnsiTheme="minorHAnsi" w:cstheme="minorHAnsi"/>
          <w:bCs/>
          <w:sz w:val="23"/>
          <w:szCs w:val="23"/>
        </w:rPr>
      </w:pPr>
    </w:p>
    <w:p w14:paraId="2BAEF30D" w14:textId="77777777" w:rsidR="004F6C0C" w:rsidRDefault="004F6C0C" w:rsidP="00B934A1">
      <w:pPr>
        <w:tabs>
          <w:tab w:val="left" w:pos="6237"/>
          <w:tab w:val="left" w:pos="7797"/>
        </w:tabs>
        <w:spacing w:line="276" w:lineRule="auto"/>
        <w:ind w:right="1"/>
        <w:jc w:val="both"/>
        <w:rPr>
          <w:rFonts w:asciiTheme="minorHAnsi" w:hAnsiTheme="minorHAnsi" w:cstheme="minorHAnsi"/>
          <w:bCs/>
          <w:sz w:val="23"/>
          <w:szCs w:val="23"/>
        </w:rPr>
      </w:pPr>
    </w:p>
    <w:p w14:paraId="625246B8" w14:textId="77777777" w:rsidR="004F6C0C" w:rsidRDefault="004F6C0C" w:rsidP="00B934A1">
      <w:pPr>
        <w:tabs>
          <w:tab w:val="left" w:pos="6237"/>
          <w:tab w:val="left" w:pos="7797"/>
        </w:tabs>
        <w:spacing w:line="276" w:lineRule="auto"/>
        <w:ind w:right="1"/>
        <w:jc w:val="both"/>
        <w:rPr>
          <w:rFonts w:asciiTheme="minorHAnsi" w:hAnsiTheme="minorHAnsi" w:cstheme="minorHAnsi"/>
          <w:bCs/>
          <w:sz w:val="23"/>
          <w:szCs w:val="23"/>
        </w:rPr>
      </w:pPr>
    </w:p>
    <w:p w14:paraId="12C72E98" w14:textId="71AF04A6"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r w:rsidRPr="00F22701">
        <w:rPr>
          <w:rFonts w:asciiTheme="minorHAnsi" w:hAnsiTheme="minorHAnsi" w:cstheme="minorHAnsi"/>
          <w:bCs/>
          <w:spacing w:val="2"/>
          <w:sz w:val="23"/>
          <w:szCs w:val="23"/>
        </w:rPr>
        <w:t>Ein zentrales Element ist der Blick auf das, was beeinflussbar ist. Eine einfache Übung kann hier an</w:t>
      </w:r>
      <w:r w:rsidRPr="00AA0EDE">
        <w:rPr>
          <w:rFonts w:asciiTheme="minorHAnsi" w:hAnsiTheme="minorHAnsi" w:cstheme="minorHAnsi"/>
          <w:bCs/>
          <w:sz w:val="23"/>
          <w:szCs w:val="23"/>
        </w:rPr>
        <w:t xml:space="preserve">setzen: Stellen Sie sich eine belastende Situation vor und beschreiben Sie sachlich, was passiert, ohne sich zu bewerten. Achten Sie dann auf die Gedanken, die dabei auftauchen. Häufig sind es stressverstärkende Sätze wie: „Ich schaffe das nicht“ oder „Das darf mir nicht passieren“. Im nächsten Schritt geht es darum, diese Gedanken bewusst zu prüfen und zu überlegen, ob es andere Sichtweisen geben könnte, die hilfreicher sind. Zum Beispiel: „Ich weiß noch nicht, wie es geht, aber ich kann es Schritt für Schritt angehen“, „Ich darf mir Zeit nehmen“ oder „Auch andere kommen hier an </w:t>
      </w:r>
      <w:r w:rsidRPr="00F22701">
        <w:rPr>
          <w:rFonts w:asciiTheme="minorHAnsi" w:hAnsiTheme="minorHAnsi" w:cstheme="minorHAnsi"/>
          <w:bCs/>
          <w:spacing w:val="2"/>
          <w:sz w:val="23"/>
          <w:szCs w:val="23"/>
        </w:rPr>
        <w:t>ihre Grenzen“. Statt sich unter Druck zu setzen, ändern Sie die Perspektive und verschaffen sich Ab</w:t>
      </w:r>
      <w:r w:rsidRPr="00AA0EDE">
        <w:rPr>
          <w:rFonts w:asciiTheme="minorHAnsi" w:hAnsiTheme="minorHAnsi" w:cstheme="minorHAnsi"/>
          <w:bCs/>
          <w:sz w:val="23"/>
          <w:szCs w:val="23"/>
        </w:rPr>
        <w:t>stand.</w:t>
      </w:r>
    </w:p>
    <w:p w14:paraId="7E534778"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p>
    <w:p w14:paraId="5BE9C705" w14:textId="77777777" w:rsidR="00B934A1" w:rsidRPr="00AA0EDE" w:rsidRDefault="00B934A1" w:rsidP="00B934A1">
      <w:pPr>
        <w:tabs>
          <w:tab w:val="left" w:pos="6237"/>
          <w:tab w:val="left" w:pos="7797"/>
        </w:tabs>
        <w:spacing w:line="276" w:lineRule="auto"/>
        <w:ind w:right="1"/>
        <w:rPr>
          <w:rFonts w:asciiTheme="minorHAnsi" w:hAnsiTheme="minorHAnsi" w:cstheme="minorHAnsi"/>
          <w:sz w:val="23"/>
          <w:szCs w:val="23"/>
        </w:rPr>
      </w:pPr>
      <w:r w:rsidRPr="00AA0EDE">
        <w:rPr>
          <w:rFonts w:asciiTheme="minorHAnsi" w:hAnsiTheme="minorHAnsi" w:cstheme="minorHAnsi"/>
          <w:b/>
          <w:bCs/>
          <w:color w:val="0070C0"/>
          <w:sz w:val="23"/>
          <w:szCs w:val="23"/>
        </w:rPr>
        <w:t>So machen Sie den Anfang</w:t>
      </w:r>
      <w:r w:rsidRPr="00AA0EDE">
        <w:rPr>
          <w:rFonts w:asciiTheme="minorHAnsi" w:hAnsiTheme="minorHAnsi" w:cstheme="minorHAnsi"/>
          <w:sz w:val="23"/>
          <w:szCs w:val="23"/>
        </w:rPr>
        <w:br/>
        <w:t>Solche Schritte lassen sich im Alltag weiter vertiefen. Wichtig ist dabei, dass Sie auf sich achten und fachliche Hilfe in Anspruch zu nehmen, wenn sich Ihre Situation nicht verbessert.</w:t>
      </w:r>
    </w:p>
    <w:p w14:paraId="3284F18B" w14:textId="77777777" w:rsidR="00B934A1" w:rsidRPr="00AA0EDE" w:rsidRDefault="00B934A1" w:rsidP="00B934A1">
      <w:pPr>
        <w:numPr>
          <w:ilvl w:val="0"/>
          <w:numId w:val="14"/>
        </w:numPr>
        <w:tabs>
          <w:tab w:val="num" w:pos="720"/>
          <w:tab w:val="left" w:pos="6237"/>
          <w:tab w:val="left" w:pos="7797"/>
        </w:tabs>
        <w:spacing w:line="276" w:lineRule="auto"/>
        <w:ind w:right="1"/>
        <w:jc w:val="both"/>
        <w:rPr>
          <w:rFonts w:asciiTheme="minorHAnsi" w:hAnsiTheme="minorHAnsi" w:cstheme="minorHAnsi"/>
          <w:sz w:val="23"/>
          <w:szCs w:val="23"/>
        </w:rPr>
      </w:pPr>
      <w:r w:rsidRPr="00AA0EDE">
        <w:rPr>
          <w:rFonts w:asciiTheme="minorHAnsi" w:hAnsiTheme="minorHAnsi" w:cstheme="minorHAnsi"/>
          <w:sz w:val="23"/>
          <w:szCs w:val="23"/>
        </w:rPr>
        <w:t xml:space="preserve">Erinnern Sie sich an belastende Situationen aus der Vergangenheit. Welche frühen Anzeichen </w:t>
      </w:r>
      <w:r w:rsidRPr="00F22701">
        <w:rPr>
          <w:rFonts w:asciiTheme="minorHAnsi" w:hAnsiTheme="minorHAnsi" w:cstheme="minorHAnsi"/>
          <w:bCs/>
          <w:spacing w:val="2"/>
          <w:sz w:val="23"/>
          <w:szCs w:val="23"/>
        </w:rPr>
        <w:t>von Überforderung gab es? Wer sie kennt, kann künftig schneller reagieren und rechtzeitig ge</w:t>
      </w:r>
      <w:r w:rsidRPr="00AA0EDE">
        <w:rPr>
          <w:rFonts w:asciiTheme="minorHAnsi" w:hAnsiTheme="minorHAnsi" w:cstheme="minorHAnsi"/>
          <w:sz w:val="23"/>
          <w:szCs w:val="23"/>
        </w:rPr>
        <w:t>gensteuern.</w:t>
      </w:r>
    </w:p>
    <w:p w14:paraId="31333C76" w14:textId="77777777" w:rsidR="00B934A1" w:rsidRPr="00AA0EDE" w:rsidRDefault="00B934A1" w:rsidP="00B934A1">
      <w:pPr>
        <w:numPr>
          <w:ilvl w:val="0"/>
          <w:numId w:val="14"/>
        </w:numPr>
        <w:tabs>
          <w:tab w:val="num" w:pos="720"/>
          <w:tab w:val="left" w:pos="6237"/>
          <w:tab w:val="left" w:pos="7797"/>
        </w:tabs>
        <w:spacing w:line="276" w:lineRule="auto"/>
        <w:ind w:right="1"/>
        <w:jc w:val="both"/>
        <w:rPr>
          <w:rFonts w:asciiTheme="minorHAnsi" w:hAnsiTheme="minorHAnsi" w:cstheme="minorHAnsi"/>
          <w:sz w:val="23"/>
          <w:szCs w:val="23"/>
        </w:rPr>
      </w:pPr>
      <w:r w:rsidRPr="00AA0EDE">
        <w:rPr>
          <w:rFonts w:asciiTheme="minorHAnsi" w:hAnsiTheme="minorHAnsi" w:cstheme="minorHAnsi"/>
          <w:sz w:val="23"/>
          <w:szCs w:val="23"/>
        </w:rPr>
        <w:t>Denken Sie an Krisen, die Sie gut bewältigt haben. Welche Fähigkeiten, Stärken oder Menschen haben Ihnen damals geholfen? Daraus lässt sich ableiten, was Ihnen auch heute Halt geben kann.</w:t>
      </w:r>
    </w:p>
    <w:p w14:paraId="15A341FA" w14:textId="77777777" w:rsidR="00B934A1" w:rsidRPr="00AA0EDE" w:rsidRDefault="00B934A1" w:rsidP="00B934A1">
      <w:pPr>
        <w:numPr>
          <w:ilvl w:val="0"/>
          <w:numId w:val="14"/>
        </w:numPr>
        <w:tabs>
          <w:tab w:val="num" w:pos="720"/>
          <w:tab w:val="left" w:pos="6237"/>
          <w:tab w:val="left" w:pos="7797"/>
        </w:tabs>
        <w:spacing w:line="276" w:lineRule="auto"/>
        <w:ind w:right="1"/>
        <w:jc w:val="both"/>
        <w:rPr>
          <w:rFonts w:asciiTheme="minorHAnsi" w:hAnsiTheme="minorHAnsi" w:cstheme="minorHAnsi"/>
          <w:sz w:val="23"/>
          <w:szCs w:val="23"/>
        </w:rPr>
      </w:pPr>
      <w:r w:rsidRPr="00AA0EDE">
        <w:rPr>
          <w:rFonts w:asciiTheme="minorHAnsi" w:hAnsiTheme="minorHAnsi" w:cstheme="minorHAnsi"/>
          <w:sz w:val="23"/>
          <w:szCs w:val="23"/>
        </w:rPr>
        <w:t>Führen Sie ein einfaches Selbstfürsorgetagebuch. Notieren Sie, was Ihnen gelungen ist, was Ihnen Kraft gegeben hat und was Sie belastet hat. Das schärft den Blick für die eigenen Bedürfnisse.</w:t>
      </w:r>
    </w:p>
    <w:p w14:paraId="3326D5C2" w14:textId="77777777" w:rsidR="00B934A1" w:rsidRPr="00AA0EDE" w:rsidRDefault="00B934A1" w:rsidP="00B934A1">
      <w:pPr>
        <w:numPr>
          <w:ilvl w:val="0"/>
          <w:numId w:val="14"/>
        </w:numPr>
        <w:tabs>
          <w:tab w:val="num" w:pos="720"/>
          <w:tab w:val="left" w:pos="6237"/>
          <w:tab w:val="left" w:pos="7797"/>
        </w:tabs>
        <w:spacing w:line="276" w:lineRule="auto"/>
        <w:ind w:right="1"/>
        <w:jc w:val="both"/>
        <w:rPr>
          <w:rFonts w:asciiTheme="minorHAnsi" w:hAnsiTheme="minorHAnsi" w:cstheme="minorHAnsi"/>
          <w:sz w:val="23"/>
          <w:szCs w:val="23"/>
        </w:rPr>
      </w:pPr>
      <w:r w:rsidRPr="00AA0EDE">
        <w:rPr>
          <w:rFonts w:asciiTheme="minorHAnsi" w:hAnsiTheme="minorHAnsi" w:cstheme="minorHAnsi"/>
          <w:sz w:val="23"/>
          <w:szCs w:val="23"/>
        </w:rPr>
        <w:t>Pflegen Sie soziale Kontakte und Beziehungen. Austausch, Zugehörigkeit und Unterstützung sind ein zentraler Schutzfaktor, gerade in schwierigen Phasen.</w:t>
      </w:r>
    </w:p>
    <w:p w14:paraId="73E34752"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
          <w:color w:val="0070C0"/>
          <w:sz w:val="23"/>
          <w:szCs w:val="23"/>
        </w:rPr>
      </w:pPr>
    </w:p>
    <w:p w14:paraId="7133F871"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r w:rsidRPr="00AA0EDE">
        <w:rPr>
          <w:rFonts w:asciiTheme="minorHAnsi" w:hAnsiTheme="minorHAnsi" w:cstheme="minorHAnsi"/>
          <w:bCs/>
          <w:sz w:val="23"/>
          <w:szCs w:val="23"/>
        </w:rPr>
        <w:t>Und denken Sie daran: Resilienz ist so vielseitig wie die Menschen selbst – die EINE Resilienz gibt es nicht.</w:t>
      </w:r>
    </w:p>
    <w:p w14:paraId="2AE00744" w14:textId="77777777" w:rsidR="00FE4DBF" w:rsidRPr="00AA0EDE" w:rsidRDefault="00FE4DBF" w:rsidP="00B934A1">
      <w:pPr>
        <w:tabs>
          <w:tab w:val="left" w:pos="6237"/>
          <w:tab w:val="left" w:pos="7797"/>
        </w:tabs>
        <w:spacing w:line="276" w:lineRule="auto"/>
        <w:ind w:right="1"/>
        <w:jc w:val="both"/>
        <w:rPr>
          <w:rFonts w:asciiTheme="minorHAnsi" w:hAnsiTheme="minorHAnsi" w:cstheme="minorHAnsi"/>
          <w:bCs/>
          <w:sz w:val="23"/>
          <w:szCs w:val="23"/>
        </w:rPr>
      </w:pPr>
    </w:p>
    <w:p w14:paraId="25F00877" w14:textId="4E08A589" w:rsidR="00FE4DBF" w:rsidRPr="00AA0EDE" w:rsidRDefault="00FE4DBF" w:rsidP="00B934A1">
      <w:pPr>
        <w:tabs>
          <w:tab w:val="left" w:pos="6237"/>
          <w:tab w:val="left" w:pos="7797"/>
        </w:tabs>
        <w:spacing w:line="276" w:lineRule="auto"/>
        <w:ind w:right="1"/>
        <w:jc w:val="both"/>
        <w:rPr>
          <w:rFonts w:asciiTheme="minorHAnsi" w:hAnsiTheme="minorHAnsi" w:cstheme="minorHAnsi"/>
          <w:bCs/>
          <w:sz w:val="23"/>
          <w:szCs w:val="23"/>
        </w:rPr>
      </w:pPr>
      <w:r w:rsidRPr="00AA0EDE">
        <w:rPr>
          <w:rFonts w:asciiTheme="minorHAnsi" w:hAnsiTheme="minorHAnsi" w:cstheme="minorHAnsi"/>
          <w:bCs/>
          <w:sz w:val="23"/>
          <w:szCs w:val="23"/>
        </w:rPr>
        <w:t xml:space="preserve">Sie finden diesen Text zum Nachlesen und Anhören unter </w:t>
      </w:r>
      <w:hyperlink r:id="rId11" w:history="1">
        <w:r w:rsidRPr="00AA0EDE">
          <w:rPr>
            <w:rStyle w:val="Hyperlink"/>
            <w:rFonts w:asciiTheme="minorHAnsi" w:hAnsiTheme="minorHAnsi" w:cstheme="minorHAnsi"/>
            <w:bCs/>
            <w:sz w:val="23"/>
            <w:szCs w:val="23"/>
          </w:rPr>
          <w:t>www.gesundheitstelefon-rlp.de</w:t>
        </w:r>
      </w:hyperlink>
      <w:r w:rsidRPr="00AA0EDE">
        <w:rPr>
          <w:rFonts w:asciiTheme="minorHAnsi" w:hAnsiTheme="minorHAnsi" w:cstheme="minorHAnsi"/>
          <w:bCs/>
          <w:sz w:val="23"/>
          <w:szCs w:val="23"/>
        </w:rPr>
        <w:t xml:space="preserve"> auf der Website der LZG.</w:t>
      </w:r>
    </w:p>
    <w:p w14:paraId="71CEF75E" w14:textId="77777777" w:rsidR="00B934A1" w:rsidRPr="00AA0EDE" w:rsidRDefault="00B934A1" w:rsidP="00B934A1">
      <w:pPr>
        <w:tabs>
          <w:tab w:val="left" w:pos="6237"/>
          <w:tab w:val="left" w:pos="7797"/>
        </w:tabs>
        <w:spacing w:line="276" w:lineRule="auto"/>
        <w:ind w:right="1"/>
        <w:jc w:val="both"/>
        <w:rPr>
          <w:rFonts w:asciiTheme="minorHAnsi" w:hAnsiTheme="minorHAnsi" w:cstheme="minorHAnsi"/>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B934A1" w:rsidRPr="00AA0EDE" w14:paraId="6B44C1A1" w14:textId="77777777" w:rsidTr="00F3577F">
        <w:tc>
          <w:tcPr>
            <w:tcW w:w="9212" w:type="dxa"/>
          </w:tcPr>
          <w:p w14:paraId="2BF4B5C7" w14:textId="77777777" w:rsidR="00B934A1" w:rsidRPr="00AA0EDE" w:rsidRDefault="00B934A1" w:rsidP="00F3577F">
            <w:pPr>
              <w:spacing w:line="276" w:lineRule="auto"/>
              <w:jc w:val="both"/>
              <w:rPr>
                <w:rFonts w:asciiTheme="minorHAnsi" w:hAnsiTheme="minorHAnsi" w:cstheme="minorHAnsi"/>
                <w:color w:val="000000" w:themeColor="text1"/>
                <w:sz w:val="23"/>
                <w:szCs w:val="23"/>
              </w:rPr>
            </w:pPr>
            <w:r w:rsidRPr="00AA0EDE">
              <w:rPr>
                <w:rFonts w:asciiTheme="minorHAnsi" w:hAnsiTheme="minorHAnsi" w:cstheme="minorHAnsi"/>
                <w:color w:val="000000" w:themeColor="text1"/>
                <w:sz w:val="23"/>
                <w:szCs w:val="23"/>
              </w:rPr>
              <w:t>© Landeszentrale für Gesundheitsförderung in Rheinland-Pfalz e.V. (LZG)</w:t>
            </w:r>
          </w:p>
          <w:p w14:paraId="65EE6B08" w14:textId="77777777" w:rsidR="00B934A1" w:rsidRPr="00AA0EDE" w:rsidRDefault="00B934A1" w:rsidP="00F3577F">
            <w:pPr>
              <w:spacing w:line="276" w:lineRule="auto"/>
              <w:jc w:val="both"/>
              <w:rPr>
                <w:rFonts w:asciiTheme="minorHAnsi" w:hAnsiTheme="minorHAnsi" w:cstheme="minorHAnsi"/>
                <w:sz w:val="23"/>
                <w:szCs w:val="23"/>
              </w:rPr>
            </w:pPr>
            <w:r w:rsidRPr="00AA0EDE">
              <w:rPr>
                <w:rFonts w:asciiTheme="minorHAnsi" w:hAnsiTheme="minorHAnsi" w:cstheme="minorHAnsi"/>
                <w:color w:val="000000" w:themeColor="text1"/>
                <w:sz w:val="23"/>
                <w:szCs w:val="23"/>
              </w:rPr>
              <w:t xml:space="preserve">Text: Susanne Schneider, </w:t>
            </w:r>
            <w:hyperlink r:id="rId12" w:history="1">
              <w:r w:rsidRPr="00AA0EDE">
                <w:rPr>
                  <w:rStyle w:val="Hyperlink"/>
                  <w:rFonts w:asciiTheme="minorHAnsi" w:hAnsiTheme="minorHAnsi" w:cstheme="minorHAnsi"/>
                  <w:sz w:val="23"/>
                  <w:szCs w:val="23"/>
                </w:rPr>
                <w:t>freistil-texte.de</w:t>
              </w:r>
            </w:hyperlink>
          </w:p>
          <w:p w14:paraId="2408AA2E" w14:textId="26A1CBD0" w:rsidR="007C450D" w:rsidRPr="007D6AF9" w:rsidRDefault="00B934A1" w:rsidP="00F3577F">
            <w:pPr>
              <w:spacing w:line="276" w:lineRule="auto"/>
              <w:jc w:val="both"/>
              <w:rPr>
                <w:rFonts w:asciiTheme="minorHAnsi" w:hAnsiTheme="minorHAnsi" w:cstheme="minorHAnsi"/>
                <w:sz w:val="23"/>
                <w:szCs w:val="23"/>
              </w:rPr>
            </w:pPr>
            <w:r w:rsidRPr="00AA0EDE">
              <w:rPr>
                <w:rFonts w:asciiTheme="minorHAnsi" w:hAnsiTheme="minorHAnsi" w:cstheme="minorHAnsi"/>
                <w:sz w:val="23"/>
                <w:szCs w:val="23"/>
              </w:rPr>
              <w:t xml:space="preserve">Mit Unterstützung des </w:t>
            </w:r>
            <w:hyperlink r:id="rId13" w:history="1">
              <w:r w:rsidR="00D63B53" w:rsidRPr="00D63B53">
                <w:rPr>
                  <w:rStyle w:val="Hyperlink"/>
                  <w:rFonts w:asciiTheme="minorHAnsi" w:hAnsiTheme="minorHAnsi" w:cstheme="minorHAnsi"/>
                  <w:sz w:val="23"/>
                  <w:szCs w:val="23"/>
                </w:rPr>
                <w:t>Leibniz-Instituts für Resilienzforschung</w:t>
              </w:r>
            </w:hyperlink>
            <w:r w:rsidRPr="00AA0EDE">
              <w:rPr>
                <w:rFonts w:asciiTheme="minorHAnsi" w:hAnsiTheme="minorHAnsi" w:cstheme="minorHAnsi"/>
                <w:sz w:val="23"/>
                <w:szCs w:val="23"/>
              </w:rPr>
              <w:t xml:space="preserve"> (LIR)</w:t>
            </w:r>
          </w:p>
          <w:p w14:paraId="068D06A6" w14:textId="31B78FE5" w:rsidR="00D20916" w:rsidRPr="00AA0EDE" w:rsidRDefault="00746272" w:rsidP="00F3577F">
            <w:pPr>
              <w:spacing w:line="276" w:lineRule="auto"/>
              <w:jc w:val="both"/>
              <w:rPr>
                <w:rFonts w:asciiTheme="minorHAnsi" w:hAnsiTheme="minorHAnsi" w:cstheme="minorHAnsi"/>
                <w:color w:val="000000" w:themeColor="text1"/>
                <w:sz w:val="23"/>
                <w:szCs w:val="23"/>
              </w:rPr>
            </w:pPr>
            <w:r>
              <w:rPr>
                <w:rFonts w:asciiTheme="minorHAnsi" w:hAnsiTheme="minorHAnsi" w:cstheme="minorHAnsi"/>
                <w:color w:val="000000" w:themeColor="text1"/>
                <w:sz w:val="23"/>
                <w:szCs w:val="23"/>
              </w:rPr>
              <w:t>Das</w:t>
            </w:r>
            <w:r w:rsidR="0028057D">
              <w:rPr>
                <w:rFonts w:asciiTheme="minorHAnsi" w:hAnsiTheme="minorHAnsi" w:cstheme="minorHAnsi"/>
                <w:color w:val="000000" w:themeColor="text1"/>
                <w:sz w:val="23"/>
                <w:szCs w:val="23"/>
              </w:rPr>
              <w:t xml:space="preserve"> </w:t>
            </w:r>
            <w:r w:rsidR="00F930F8" w:rsidRPr="00F930F8">
              <w:rPr>
                <w:rFonts w:asciiTheme="minorHAnsi" w:hAnsiTheme="minorHAnsi" w:cstheme="minorHAnsi"/>
                <w:bCs/>
                <w:color w:val="000000" w:themeColor="text1"/>
                <w:sz w:val="23"/>
                <w:szCs w:val="23"/>
              </w:rPr>
              <w:t>LIR ist ein Forschungsinstitut in Mainz, das sich wissenschaftlich mit dem Thema Resilienz beschäftigt und aufbauend auf seiner Forschung Vorträge, Workshops, Schulungen und Beratungen anbietet</w:t>
            </w:r>
            <w:r w:rsidR="00645664">
              <w:rPr>
                <w:rFonts w:asciiTheme="minorHAnsi" w:hAnsiTheme="minorHAnsi" w:cstheme="minorHAnsi"/>
                <w:bCs/>
                <w:color w:val="000000" w:themeColor="text1"/>
                <w:sz w:val="23"/>
                <w:szCs w:val="23"/>
              </w:rPr>
              <w:t>.</w:t>
            </w:r>
          </w:p>
        </w:tc>
      </w:tr>
    </w:tbl>
    <w:p w14:paraId="47C52796" w14:textId="77777777" w:rsidR="00B934A1" w:rsidRPr="00AA0EDE" w:rsidRDefault="00B934A1" w:rsidP="00B934A1">
      <w:pPr>
        <w:spacing w:line="276" w:lineRule="auto"/>
        <w:jc w:val="both"/>
        <w:rPr>
          <w:rFonts w:asciiTheme="minorHAnsi" w:hAnsiTheme="minorHAnsi" w:cstheme="minorHAnsi"/>
          <w:b/>
          <w:color w:val="000000" w:themeColor="text1"/>
          <w:sz w:val="23"/>
          <w:szCs w:val="23"/>
        </w:rPr>
      </w:pPr>
    </w:p>
    <w:p w14:paraId="718C871F" w14:textId="77777777" w:rsidR="00B934A1" w:rsidRPr="00AA0EDE" w:rsidRDefault="00B934A1" w:rsidP="00B934A1">
      <w:pPr>
        <w:spacing w:line="276" w:lineRule="auto"/>
        <w:jc w:val="both"/>
        <w:rPr>
          <w:rFonts w:asciiTheme="minorHAnsi" w:hAnsiTheme="minorHAnsi" w:cstheme="minorHAnsi"/>
          <w:b/>
          <w:color w:val="000000" w:themeColor="text1"/>
          <w:sz w:val="23"/>
          <w:szCs w:val="23"/>
        </w:rPr>
      </w:pPr>
    </w:p>
    <w:p w14:paraId="3728A41A" w14:textId="77777777" w:rsidR="00B934A1" w:rsidRPr="00AA0EDE" w:rsidRDefault="00B934A1" w:rsidP="00B934A1">
      <w:pPr>
        <w:spacing w:line="276" w:lineRule="auto"/>
        <w:jc w:val="both"/>
        <w:rPr>
          <w:rFonts w:asciiTheme="minorHAnsi" w:hAnsiTheme="minorHAnsi" w:cstheme="minorHAnsi"/>
          <w:b/>
          <w:color w:val="000000" w:themeColor="text1"/>
          <w:sz w:val="23"/>
          <w:szCs w:val="23"/>
        </w:rPr>
      </w:pPr>
      <w:r w:rsidRPr="00AA0EDE">
        <w:rPr>
          <w:rFonts w:asciiTheme="minorHAnsi" w:hAnsiTheme="minorHAnsi" w:cstheme="minorHAnsi"/>
          <w:b/>
          <w:color w:val="000000" w:themeColor="text1"/>
          <w:sz w:val="23"/>
          <w:szCs w:val="23"/>
        </w:rPr>
        <w:t>Weiterführende Links zum Thema:</w:t>
      </w:r>
    </w:p>
    <w:p w14:paraId="177B7518" w14:textId="62551885" w:rsidR="00B934A1" w:rsidRPr="00CB36E4" w:rsidRDefault="00B934A1" w:rsidP="00CB36E4">
      <w:pPr>
        <w:pStyle w:val="Listenabsatz"/>
        <w:numPr>
          <w:ilvl w:val="0"/>
          <w:numId w:val="10"/>
        </w:numPr>
        <w:spacing w:line="276" w:lineRule="auto"/>
        <w:jc w:val="both"/>
        <w:rPr>
          <w:rFonts w:asciiTheme="minorHAnsi" w:hAnsiTheme="minorHAnsi" w:cstheme="minorHAnsi"/>
          <w:b/>
          <w:bCs/>
          <w:color w:val="000000" w:themeColor="text1"/>
          <w:sz w:val="23"/>
          <w:szCs w:val="23"/>
        </w:rPr>
      </w:pPr>
      <w:r w:rsidRPr="00AA0EDE">
        <w:rPr>
          <w:rFonts w:asciiTheme="minorHAnsi" w:hAnsiTheme="minorHAnsi" w:cstheme="minorHAnsi"/>
          <w:bCs/>
          <w:color w:val="000000" w:themeColor="text1"/>
          <w:sz w:val="23"/>
          <w:szCs w:val="23"/>
        </w:rPr>
        <w:t xml:space="preserve">Ein kostenfreies Online-Programm </w:t>
      </w:r>
      <w:r w:rsidR="00C013B1">
        <w:rPr>
          <w:rFonts w:asciiTheme="minorHAnsi" w:hAnsiTheme="minorHAnsi" w:cstheme="minorHAnsi"/>
          <w:bCs/>
          <w:color w:val="000000" w:themeColor="text1"/>
          <w:sz w:val="23"/>
          <w:szCs w:val="23"/>
        </w:rPr>
        <w:t xml:space="preserve">des </w:t>
      </w:r>
      <w:hyperlink r:id="rId14" w:history="1">
        <w:r w:rsidR="000B24D5" w:rsidRPr="000B24D5">
          <w:rPr>
            <w:rStyle w:val="Hyperlink"/>
            <w:rFonts w:asciiTheme="minorHAnsi" w:hAnsiTheme="minorHAnsi" w:cstheme="minorHAnsi"/>
            <w:bCs/>
            <w:sz w:val="23"/>
            <w:szCs w:val="23"/>
          </w:rPr>
          <w:t>Leibniz-Instituts für Resilienzforschung</w:t>
        </w:r>
      </w:hyperlink>
      <w:r w:rsidR="00F4208B">
        <w:rPr>
          <w:rFonts w:asciiTheme="minorHAnsi" w:hAnsiTheme="minorHAnsi" w:cstheme="minorHAnsi"/>
          <w:bCs/>
          <w:color w:val="000000" w:themeColor="text1"/>
          <w:sz w:val="23"/>
          <w:szCs w:val="23"/>
        </w:rPr>
        <w:t xml:space="preserve"> </w:t>
      </w:r>
      <w:r w:rsidRPr="00AA0EDE">
        <w:rPr>
          <w:rFonts w:asciiTheme="minorHAnsi" w:hAnsiTheme="minorHAnsi" w:cstheme="minorHAnsi"/>
          <w:bCs/>
          <w:color w:val="000000" w:themeColor="text1"/>
          <w:sz w:val="23"/>
          <w:szCs w:val="23"/>
        </w:rPr>
        <w:t xml:space="preserve">zum Training von Resilienz finden Sie </w:t>
      </w:r>
      <w:r w:rsidR="00577CB3">
        <w:rPr>
          <w:rFonts w:asciiTheme="minorHAnsi" w:hAnsiTheme="minorHAnsi" w:cstheme="minorHAnsi"/>
          <w:bCs/>
          <w:color w:val="000000" w:themeColor="text1"/>
          <w:sz w:val="23"/>
          <w:szCs w:val="23"/>
        </w:rPr>
        <w:t>auf</w:t>
      </w:r>
      <w:r w:rsidR="00E078CA">
        <w:rPr>
          <w:rFonts w:asciiTheme="minorHAnsi" w:hAnsiTheme="minorHAnsi" w:cstheme="minorHAnsi"/>
          <w:bCs/>
          <w:color w:val="000000" w:themeColor="text1"/>
          <w:sz w:val="23"/>
          <w:szCs w:val="23"/>
        </w:rPr>
        <w:t xml:space="preserve"> der Website</w:t>
      </w:r>
      <w:r w:rsidR="00CB36E4">
        <w:rPr>
          <w:rFonts w:asciiTheme="minorHAnsi" w:hAnsiTheme="minorHAnsi" w:cstheme="minorHAnsi"/>
          <w:bCs/>
          <w:color w:val="000000" w:themeColor="text1"/>
          <w:sz w:val="23"/>
          <w:szCs w:val="23"/>
        </w:rPr>
        <w:t xml:space="preserve"> </w:t>
      </w:r>
      <w:hyperlink r:id="rId15" w:history="1">
        <w:r w:rsidR="00CB36E4" w:rsidRPr="00577CB3">
          <w:rPr>
            <w:rStyle w:val="Hyperlink"/>
            <w:rFonts w:asciiTheme="minorHAnsi" w:hAnsiTheme="minorHAnsi" w:cstheme="minorHAnsi"/>
            <w:sz w:val="23"/>
            <w:szCs w:val="23"/>
          </w:rPr>
          <w:t>Willkommen bei resiLIR</w:t>
        </w:r>
      </w:hyperlink>
    </w:p>
    <w:p w14:paraId="7647C83F" w14:textId="77777777" w:rsidR="00B934A1" w:rsidRPr="00AA0EDE" w:rsidRDefault="00B934A1" w:rsidP="00B934A1">
      <w:pPr>
        <w:pStyle w:val="Listenabsatz"/>
        <w:numPr>
          <w:ilvl w:val="0"/>
          <w:numId w:val="10"/>
        </w:numPr>
        <w:spacing w:line="276" w:lineRule="auto"/>
        <w:jc w:val="both"/>
        <w:rPr>
          <w:rFonts w:asciiTheme="minorHAnsi" w:hAnsiTheme="minorHAnsi" w:cstheme="minorHAnsi"/>
          <w:color w:val="000000" w:themeColor="text1"/>
          <w:sz w:val="23"/>
          <w:szCs w:val="23"/>
        </w:rPr>
      </w:pPr>
      <w:hyperlink r:id="rId16" w:history="1">
        <w:r w:rsidRPr="00AA0EDE">
          <w:rPr>
            <w:rStyle w:val="Hyperlink"/>
            <w:rFonts w:asciiTheme="minorHAnsi" w:hAnsiTheme="minorHAnsi" w:cstheme="minorHAnsi"/>
            <w:sz w:val="23"/>
            <w:szCs w:val="23"/>
          </w:rPr>
          <w:t>Was ist Resilienz?</w:t>
        </w:r>
      </w:hyperlink>
      <w:r w:rsidRPr="00AA0EDE">
        <w:rPr>
          <w:rFonts w:asciiTheme="minorHAnsi" w:hAnsiTheme="minorHAnsi" w:cstheme="minorHAnsi"/>
          <w:color w:val="000000" w:themeColor="text1"/>
          <w:sz w:val="23"/>
          <w:szCs w:val="23"/>
        </w:rPr>
        <w:t xml:space="preserve"> Definition und Bedeutung im Überblick</w:t>
      </w:r>
    </w:p>
    <w:p w14:paraId="3ADA115F" w14:textId="77777777" w:rsidR="00B934A1" w:rsidRPr="00AA0EDE" w:rsidRDefault="00B934A1" w:rsidP="00B934A1">
      <w:pPr>
        <w:pStyle w:val="Listenabsatz"/>
        <w:numPr>
          <w:ilvl w:val="0"/>
          <w:numId w:val="10"/>
        </w:numPr>
        <w:spacing w:line="276" w:lineRule="auto"/>
        <w:jc w:val="both"/>
        <w:rPr>
          <w:rFonts w:asciiTheme="minorHAnsi" w:hAnsiTheme="minorHAnsi" w:cstheme="minorHAnsi"/>
          <w:color w:val="000000" w:themeColor="text1"/>
          <w:sz w:val="23"/>
          <w:szCs w:val="23"/>
        </w:rPr>
      </w:pPr>
      <w:hyperlink r:id="rId17" w:history="1">
        <w:r w:rsidRPr="00AA0EDE">
          <w:rPr>
            <w:rStyle w:val="Hyperlink"/>
            <w:rFonts w:asciiTheme="minorHAnsi" w:hAnsiTheme="minorHAnsi" w:cstheme="minorHAnsi"/>
            <w:sz w:val="23"/>
            <w:szCs w:val="23"/>
          </w:rPr>
          <w:t>Resilienz</w:t>
        </w:r>
      </w:hyperlink>
      <w:r w:rsidRPr="00AA0EDE">
        <w:rPr>
          <w:rFonts w:asciiTheme="minorHAnsi" w:hAnsiTheme="minorHAnsi" w:cstheme="minorHAnsi"/>
          <w:color w:val="000000" w:themeColor="text1"/>
          <w:sz w:val="23"/>
          <w:szCs w:val="23"/>
        </w:rPr>
        <w:t xml:space="preserve"> – Warum Scheitern wertvoll sein kann</w:t>
      </w:r>
    </w:p>
    <w:p w14:paraId="5AD94659" w14:textId="77777777" w:rsidR="00B934A1" w:rsidRPr="00AA0EDE" w:rsidRDefault="00B934A1" w:rsidP="00B934A1">
      <w:pPr>
        <w:pStyle w:val="Listenabsatz"/>
        <w:numPr>
          <w:ilvl w:val="0"/>
          <w:numId w:val="10"/>
        </w:numPr>
        <w:spacing w:line="276" w:lineRule="auto"/>
        <w:jc w:val="both"/>
        <w:rPr>
          <w:rFonts w:asciiTheme="minorHAnsi" w:hAnsiTheme="minorHAnsi" w:cstheme="minorHAnsi"/>
          <w:color w:val="000000" w:themeColor="text1"/>
          <w:sz w:val="23"/>
          <w:szCs w:val="23"/>
        </w:rPr>
      </w:pPr>
      <w:hyperlink r:id="rId18" w:history="1">
        <w:r w:rsidRPr="00AA0EDE">
          <w:rPr>
            <w:rStyle w:val="Hyperlink"/>
            <w:rFonts w:asciiTheme="minorHAnsi" w:hAnsiTheme="minorHAnsi" w:cstheme="minorHAnsi"/>
            <w:sz w:val="23"/>
            <w:szCs w:val="23"/>
          </w:rPr>
          <w:t>Resilienz trainieren</w:t>
        </w:r>
      </w:hyperlink>
      <w:r w:rsidRPr="00AA0EDE">
        <w:rPr>
          <w:rFonts w:asciiTheme="minorHAnsi" w:hAnsiTheme="minorHAnsi" w:cstheme="minorHAnsi"/>
          <w:color w:val="000000" w:themeColor="text1"/>
          <w:sz w:val="23"/>
          <w:szCs w:val="23"/>
        </w:rPr>
        <w:t xml:space="preserve"> – drei Tipps für mentale Stärke</w:t>
      </w:r>
    </w:p>
    <w:p w14:paraId="5C6CA031" w14:textId="77777777" w:rsidR="00B934A1" w:rsidRPr="00AA0EDE" w:rsidRDefault="00B934A1" w:rsidP="00B934A1">
      <w:pPr>
        <w:spacing w:line="276" w:lineRule="auto"/>
        <w:jc w:val="both"/>
        <w:rPr>
          <w:rFonts w:asciiTheme="minorHAnsi" w:hAnsiTheme="minorHAnsi" w:cstheme="minorHAnsi"/>
          <w:color w:val="000000" w:themeColor="text1"/>
          <w:sz w:val="23"/>
          <w:szCs w:val="23"/>
        </w:rPr>
      </w:pPr>
    </w:p>
    <w:p w14:paraId="4DF509D1" w14:textId="77777777" w:rsidR="00B934A1" w:rsidRDefault="00B934A1" w:rsidP="006A3203">
      <w:pPr>
        <w:pStyle w:val="berschrift1"/>
        <w:spacing w:before="0" w:after="0" w:line="276" w:lineRule="auto"/>
        <w:jc w:val="both"/>
        <w:rPr>
          <w:rFonts w:cs="Linux Libertine"/>
          <w:sz w:val="24"/>
          <w:szCs w:val="24"/>
        </w:rPr>
      </w:pPr>
    </w:p>
    <w:sectPr w:rsidR="00B934A1" w:rsidSect="00823E62">
      <w:footerReference w:type="default" r:id="rId19"/>
      <w:pgSz w:w="11906" w:h="16838" w:code="9"/>
      <w:pgMar w:top="454" w:right="1304" w:bottom="567" w:left="130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0B2D" w14:textId="77777777" w:rsidR="00F215DB" w:rsidRDefault="00F215DB" w:rsidP="0037506F">
      <w:r>
        <w:separator/>
      </w:r>
    </w:p>
  </w:endnote>
  <w:endnote w:type="continuationSeparator" w:id="0">
    <w:p w14:paraId="44173301" w14:textId="77777777" w:rsidR="00F215DB" w:rsidRDefault="00F215DB"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Linux Libertine">
    <w:altName w:val="Cambria"/>
    <w:charset w:val="00"/>
    <w:family w:val="auto"/>
    <w:pitch w:val="variable"/>
    <w:sig w:usb0="E0000AFF" w:usb1="5200E5FB" w:usb2="0200002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D238" w14:textId="77777777" w:rsidR="00D033C5" w:rsidRPr="00D033C5" w:rsidRDefault="00D033C5">
    <w:pPr>
      <w:pStyle w:val="Fuzeile"/>
      <w:jc w:val="right"/>
      <w:rPr>
        <w:sz w:val="20"/>
        <w:szCs w:val="20"/>
      </w:rPr>
    </w:pPr>
    <w:r w:rsidRPr="00D033C5">
      <w:rPr>
        <w:sz w:val="20"/>
        <w:szCs w:val="20"/>
      </w:rPr>
      <w:fldChar w:fldCharType="begin"/>
    </w:r>
    <w:r w:rsidRPr="00D033C5">
      <w:rPr>
        <w:sz w:val="20"/>
        <w:szCs w:val="20"/>
      </w:rPr>
      <w:instrText>PAGE   \* MERGEFORMAT</w:instrText>
    </w:r>
    <w:r w:rsidRPr="00D033C5">
      <w:rPr>
        <w:sz w:val="20"/>
        <w:szCs w:val="20"/>
      </w:rPr>
      <w:fldChar w:fldCharType="separate"/>
    </w:r>
    <w:r w:rsidR="003F16BD">
      <w:rPr>
        <w:noProof/>
        <w:sz w:val="20"/>
        <w:szCs w:val="20"/>
      </w:rPr>
      <w:t>2</w:t>
    </w:r>
    <w:r w:rsidRPr="00D033C5">
      <w:rPr>
        <w:sz w:val="20"/>
        <w:szCs w:val="20"/>
      </w:rPr>
      <w:fldChar w:fldCharType="end"/>
    </w:r>
  </w:p>
  <w:p w14:paraId="5F549897" w14:textId="77777777" w:rsidR="00D033C5" w:rsidRDefault="00D033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B39D5" w14:textId="77777777" w:rsidR="00F215DB" w:rsidRDefault="00F215DB" w:rsidP="0037506F">
      <w:r>
        <w:separator/>
      </w:r>
    </w:p>
  </w:footnote>
  <w:footnote w:type="continuationSeparator" w:id="0">
    <w:p w14:paraId="5EBE5314" w14:textId="77777777" w:rsidR="00F215DB" w:rsidRDefault="00F215DB"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4FBC"/>
    <w:multiLevelType w:val="multilevel"/>
    <w:tmpl w:val="504CD5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E5B684F"/>
    <w:multiLevelType w:val="hybridMultilevel"/>
    <w:tmpl w:val="C6B83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A32BB6"/>
    <w:multiLevelType w:val="hybridMultilevel"/>
    <w:tmpl w:val="31DE9D4A"/>
    <w:lvl w:ilvl="0" w:tplc="04070001">
      <w:start w:val="1"/>
      <w:numFmt w:val="bullet"/>
      <w:lvlText w:val=""/>
      <w:lvlJc w:val="left"/>
      <w:pPr>
        <w:ind w:left="773" w:hanging="360"/>
      </w:pPr>
      <w:rPr>
        <w:rFonts w:ascii="Symbol" w:hAnsi="Symbol" w:hint="default"/>
      </w:rPr>
    </w:lvl>
    <w:lvl w:ilvl="1" w:tplc="04070003" w:tentative="1">
      <w:start w:val="1"/>
      <w:numFmt w:val="bullet"/>
      <w:lvlText w:val="o"/>
      <w:lvlJc w:val="left"/>
      <w:pPr>
        <w:ind w:left="1493" w:hanging="360"/>
      </w:pPr>
      <w:rPr>
        <w:rFonts w:ascii="Courier New" w:hAnsi="Courier New" w:cs="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cs="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cs="Courier New" w:hint="default"/>
      </w:rPr>
    </w:lvl>
    <w:lvl w:ilvl="8" w:tplc="04070005" w:tentative="1">
      <w:start w:val="1"/>
      <w:numFmt w:val="bullet"/>
      <w:lvlText w:val=""/>
      <w:lvlJc w:val="left"/>
      <w:pPr>
        <w:ind w:left="6533" w:hanging="360"/>
      </w:pPr>
      <w:rPr>
        <w:rFonts w:ascii="Wingdings" w:hAnsi="Wingdings" w:hint="default"/>
      </w:rPr>
    </w:lvl>
  </w:abstractNum>
  <w:abstractNum w:abstractNumId="3" w15:restartNumberingAfterBreak="0">
    <w:nsid w:val="142F7C5F"/>
    <w:multiLevelType w:val="hybridMultilevel"/>
    <w:tmpl w:val="50181ADA"/>
    <w:lvl w:ilvl="0" w:tplc="ED3A72E0">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A852717"/>
    <w:multiLevelType w:val="hybridMultilevel"/>
    <w:tmpl w:val="9C866EC2"/>
    <w:lvl w:ilvl="0" w:tplc="04070001">
      <w:start w:val="1"/>
      <w:numFmt w:val="bullet"/>
      <w:lvlText w:val=""/>
      <w:lvlJc w:val="left"/>
      <w:pPr>
        <w:ind w:left="-252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360" w:hanging="360"/>
      </w:pPr>
      <w:rPr>
        <w:rFonts w:ascii="Symbol" w:hAnsi="Symbol" w:hint="default"/>
      </w:rPr>
    </w:lvl>
    <w:lvl w:ilvl="4" w:tplc="04070003" w:tentative="1">
      <w:start w:val="1"/>
      <w:numFmt w:val="bullet"/>
      <w:lvlText w:val="o"/>
      <w:lvlJc w:val="left"/>
      <w:pPr>
        <w:ind w:left="360" w:hanging="360"/>
      </w:pPr>
      <w:rPr>
        <w:rFonts w:ascii="Courier New" w:hAnsi="Courier New" w:cs="Courier New" w:hint="default"/>
      </w:rPr>
    </w:lvl>
    <w:lvl w:ilvl="5" w:tplc="04070005" w:tentative="1">
      <w:start w:val="1"/>
      <w:numFmt w:val="bullet"/>
      <w:lvlText w:val=""/>
      <w:lvlJc w:val="left"/>
      <w:pPr>
        <w:ind w:left="1080" w:hanging="360"/>
      </w:pPr>
      <w:rPr>
        <w:rFonts w:ascii="Wingdings" w:hAnsi="Wingdings" w:hint="default"/>
      </w:rPr>
    </w:lvl>
    <w:lvl w:ilvl="6" w:tplc="04070001" w:tentative="1">
      <w:start w:val="1"/>
      <w:numFmt w:val="bullet"/>
      <w:lvlText w:val=""/>
      <w:lvlJc w:val="left"/>
      <w:pPr>
        <w:ind w:left="1800" w:hanging="360"/>
      </w:pPr>
      <w:rPr>
        <w:rFonts w:ascii="Symbol" w:hAnsi="Symbol" w:hint="default"/>
      </w:rPr>
    </w:lvl>
    <w:lvl w:ilvl="7" w:tplc="04070003" w:tentative="1">
      <w:start w:val="1"/>
      <w:numFmt w:val="bullet"/>
      <w:lvlText w:val="o"/>
      <w:lvlJc w:val="left"/>
      <w:pPr>
        <w:ind w:left="2520" w:hanging="360"/>
      </w:pPr>
      <w:rPr>
        <w:rFonts w:ascii="Courier New" w:hAnsi="Courier New" w:cs="Courier New" w:hint="default"/>
      </w:rPr>
    </w:lvl>
    <w:lvl w:ilvl="8" w:tplc="04070005" w:tentative="1">
      <w:start w:val="1"/>
      <w:numFmt w:val="bullet"/>
      <w:lvlText w:val=""/>
      <w:lvlJc w:val="left"/>
      <w:pPr>
        <w:ind w:left="3240" w:hanging="360"/>
      </w:pPr>
      <w:rPr>
        <w:rFonts w:ascii="Wingdings" w:hAnsi="Wingdings" w:hint="default"/>
      </w:rPr>
    </w:lvl>
  </w:abstractNum>
  <w:abstractNum w:abstractNumId="5" w15:restartNumberingAfterBreak="0">
    <w:nsid w:val="2C6307A6"/>
    <w:multiLevelType w:val="hybridMultilevel"/>
    <w:tmpl w:val="083892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348036E"/>
    <w:multiLevelType w:val="hybridMultilevel"/>
    <w:tmpl w:val="8920FAF8"/>
    <w:lvl w:ilvl="0" w:tplc="ED3A72E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CB0114D"/>
    <w:multiLevelType w:val="hybridMultilevel"/>
    <w:tmpl w:val="F6C80A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D8D265A"/>
    <w:multiLevelType w:val="hybridMultilevel"/>
    <w:tmpl w:val="E29C2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5181398"/>
    <w:multiLevelType w:val="multilevel"/>
    <w:tmpl w:val="AC467E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A8D0096"/>
    <w:multiLevelType w:val="hybridMultilevel"/>
    <w:tmpl w:val="7BCCC5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D3A26C8"/>
    <w:multiLevelType w:val="multilevel"/>
    <w:tmpl w:val="22C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B76928"/>
    <w:multiLevelType w:val="hybridMultilevel"/>
    <w:tmpl w:val="E1A4E0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7BBE0637"/>
    <w:multiLevelType w:val="hybridMultilevel"/>
    <w:tmpl w:val="286C0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71688419">
    <w:abstractNumId w:val="8"/>
  </w:num>
  <w:num w:numId="2" w16cid:durableId="1385103521">
    <w:abstractNumId w:val="1"/>
  </w:num>
  <w:num w:numId="3" w16cid:durableId="148209457">
    <w:abstractNumId w:val="6"/>
  </w:num>
  <w:num w:numId="4" w16cid:durableId="1550340086">
    <w:abstractNumId w:val="11"/>
  </w:num>
  <w:num w:numId="5" w16cid:durableId="1956525426">
    <w:abstractNumId w:val="4"/>
  </w:num>
  <w:num w:numId="6" w16cid:durableId="1995641558">
    <w:abstractNumId w:val="7"/>
  </w:num>
  <w:num w:numId="7" w16cid:durableId="2123449687">
    <w:abstractNumId w:val="2"/>
  </w:num>
  <w:num w:numId="8" w16cid:durableId="460803836">
    <w:abstractNumId w:val="13"/>
  </w:num>
  <w:num w:numId="9" w16cid:durableId="469827803">
    <w:abstractNumId w:val="5"/>
  </w:num>
  <w:num w:numId="10" w16cid:durableId="541288864">
    <w:abstractNumId w:val="10"/>
  </w:num>
  <w:num w:numId="11" w16cid:durableId="64693084">
    <w:abstractNumId w:val="0"/>
  </w:num>
  <w:num w:numId="12" w16cid:durableId="787429044">
    <w:abstractNumId w:val="12"/>
  </w:num>
  <w:num w:numId="13" w16cid:durableId="799766102">
    <w:abstractNumId w:val="3"/>
  </w:num>
  <w:num w:numId="14" w16cid:durableId="9244596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C9"/>
    <w:rsid w:val="00000D3B"/>
    <w:rsid w:val="00004336"/>
    <w:rsid w:val="0001252B"/>
    <w:rsid w:val="000250D4"/>
    <w:rsid w:val="000325C7"/>
    <w:rsid w:val="000334CC"/>
    <w:rsid w:val="000364C2"/>
    <w:rsid w:val="00036774"/>
    <w:rsid w:val="000402E1"/>
    <w:rsid w:val="00043ED8"/>
    <w:rsid w:val="0004465A"/>
    <w:rsid w:val="00055338"/>
    <w:rsid w:val="000577ED"/>
    <w:rsid w:val="00070491"/>
    <w:rsid w:val="00075669"/>
    <w:rsid w:val="00075EBC"/>
    <w:rsid w:val="00076597"/>
    <w:rsid w:val="00084B72"/>
    <w:rsid w:val="00084BDB"/>
    <w:rsid w:val="00092BB8"/>
    <w:rsid w:val="00093944"/>
    <w:rsid w:val="0009540B"/>
    <w:rsid w:val="00095735"/>
    <w:rsid w:val="000B24D5"/>
    <w:rsid w:val="000F0E72"/>
    <w:rsid w:val="000F4C99"/>
    <w:rsid w:val="00103B8C"/>
    <w:rsid w:val="00122483"/>
    <w:rsid w:val="00125C00"/>
    <w:rsid w:val="001275E3"/>
    <w:rsid w:val="001318C6"/>
    <w:rsid w:val="00135614"/>
    <w:rsid w:val="001411E7"/>
    <w:rsid w:val="00146E2B"/>
    <w:rsid w:val="001549B9"/>
    <w:rsid w:val="001635D1"/>
    <w:rsid w:val="0016500F"/>
    <w:rsid w:val="00167B6F"/>
    <w:rsid w:val="001725F3"/>
    <w:rsid w:val="0017365C"/>
    <w:rsid w:val="00184037"/>
    <w:rsid w:val="00193253"/>
    <w:rsid w:val="0019440F"/>
    <w:rsid w:val="00194C0C"/>
    <w:rsid w:val="001A4F1B"/>
    <w:rsid w:val="001A7D7F"/>
    <w:rsid w:val="001B041A"/>
    <w:rsid w:val="001B56F9"/>
    <w:rsid w:val="001D64C1"/>
    <w:rsid w:val="001E05F2"/>
    <w:rsid w:val="001E50A3"/>
    <w:rsid w:val="00222AB2"/>
    <w:rsid w:val="002318EB"/>
    <w:rsid w:val="002432B5"/>
    <w:rsid w:val="002506E2"/>
    <w:rsid w:val="002518B1"/>
    <w:rsid w:val="00254A65"/>
    <w:rsid w:val="002618AB"/>
    <w:rsid w:val="0026605E"/>
    <w:rsid w:val="00266E5E"/>
    <w:rsid w:val="00267161"/>
    <w:rsid w:val="0027039D"/>
    <w:rsid w:val="00275B85"/>
    <w:rsid w:val="0028057D"/>
    <w:rsid w:val="00281BFE"/>
    <w:rsid w:val="002834DC"/>
    <w:rsid w:val="002A5390"/>
    <w:rsid w:val="002B2A5E"/>
    <w:rsid w:val="002B4799"/>
    <w:rsid w:val="002B753E"/>
    <w:rsid w:val="002C2E63"/>
    <w:rsid w:val="002D05C9"/>
    <w:rsid w:val="002D5CF9"/>
    <w:rsid w:val="002E79B7"/>
    <w:rsid w:val="002F3EDA"/>
    <w:rsid w:val="002F6DD0"/>
    <w:rsid w:val="0030387F"/>
    <w:rsid w:val="003065AB"/>
    <w:rsid w:val="00306A7C"/>
    <w:rsid w:val="003114D1"/>
    <w:rsid w:val="003178C4"/>
    <w:rsid w:val="00332DBE"/>
    <w:rsid w:val="00334220"/>
    <w:rsid w:val="0033764E"/>
    <w:rsid w:val="003437FD"/>
    <w:rsid w:val="00343CF0"/>
    <w:rsid w:val="00346FC9"/>
    <w:rsid w:val="003571B0"/>
    <w:rsid w:val="00361691"/>
    <w:rsid w:val="0037506F"/>
    <w:rsid w:val="003756FA"/>
    <w:rsid w:val="00382CC2"/>
    <w:rsid w:val="003845E9"/>
    <w:rsid w:val="00391C28"/>
    <w:rsid w:val="00397FA6"/>
    <w:rsid w:val="003A0890"/>
    <w:rsid w:val="003A64C2"/>
    <w:rsid w:val="003B3FB4"/>
    <w:rsid w:val="003B5EEF"/>
    <w:rsid w:val="003B6E6F"/>
    <w:rsid w:val="003D13D1"/>
    <w:rsid w:val="003D1978"/>
    <w:rsid w:val="003D279B"/>
    <w:rsid w:val="003E04B2"/>
    <w:rsid w:val="003E717B"/>
    <w:rsid w:val="003F16BD"/>
    <w:rsid w:val="003F2386"/>
    <w:rsid w:val="003F782A"/>
    <w:rsid w:val="004037FE"/>
    <w:rsid w:val="00404E45"/>
    <w:rsid w:val="00407D1F"/>
    <w:rsid w:val="00414BF0"/>
    <w:rsid w:val="00420B0E"/>
    <w:rsid w:val="00421072"/>
    <w:rsid w:val="00425CBE"/>
    <w:rsid w:val="00426434"/>
    <w:rsid w:val="00430FE4"/>
    <w:rsid w:val="00431B3D"/>
    <w:rsid w:val="00433A56"/>
    <w:rsid w:val="004444B8"/>
    <w:rsid w:val="00445484"/>
    <w:rsid w:val="0044655E"/>
    <w:rsid w:val="00451186"/>
    <w:rsid w:val="004607AC"/>
    <w:rsid w:val="00471C87"/>
    <w:rsid w:val="00481A1E"/>
    <w:rsid w:val="004835C4"/>
    <w:rsid w:val="0048470D"/>
    <w:rsid w:val="00492AF8"/>
    <w:rsid w:val="00493AE4"/>
    <w:rsid w:val="00493DA3"/>
    <w:rsid w:val="004A2EAA"/>
    <w:rsid w:val="004B5A00"/>
    <w:rsid w:val="004D790F"/>
    <w:rsid w:val="004E323B"/>
    <w:rsid w:val="004E78C1"/>
    <w:rsid w:val="004F4500"/>
    <w:rsid w:val="004F4D0B"/>
    <w:rsid w:val="004F6B24"/>
    <w:rsid w:val="004F6C0C"/>
    <w:rsid w:val="0050184E"/>
    <w:rsid w:val="00504DA1"/>
    <w:rsid w:val="00510C30"/>
    <w:rsid w:val="00515521"/>
    <w:rsid w:val="005304B9"/>
    <w:rsid w:val="005350A2"/>
    <w:rsid w:val="005403AE"/>
    <w:rsid w:val="0054055C"/>
    <w:rsid w:val="0054071E"/>
    <w:rsid w:val="00540FA5"/>
    <w:rsid w:val="00557F19"/>
    <w:rsid w:val="005623B7"/>
    <w:rsid w:val="00566BF0"/>
    <w:rsid w:val="00571423"/>
    <w:rsid w:val="00576AC5"/>
    <w:rsid w:val="00577CB3"/>
    <w:rsid w:val="0059150F"/>
    <w:rsid w:val="005977FD"/>
    <w:rsid w:val="005B2051"/>
    <w:rsid w:val="005C7C89"/>
    <w:rsid w:val="005D0EA7"/>
    <w:rsid w:val="005D6A69"/>
    <w:rsid w:val="005E3C7A"/>
    <w:rsid w:val="005F36D9"/>
    <w:rsid w:val="005F46EF"/>
    <w:rsid w:val="0060682D"/>
    <w:rsid w:val="00606FC9"/>
    <w:rsid w:val="00607916"/>
    <w:rsid w:val="00625AD0"/>
    <w:rsid w:val="00627E0A"/>
    <w:rsid w:val="00633F26"/>
    <w:rsid w:val="00636A41"/>
    <w:rsid w:val="00644BE8"/>
    <w:rsid w:val="00645664"/>
    <w:rsid w:val="00650577"/>
    <w:rsid w:val="006524F4"/>
    <w:rsid w:val="006558B9"/>
    <w:rsid w:val="00665288"/>
    <w:rsid w:val="00667466"/>
    <w:rsid w:val="00671ACD"/>
    <w:rsid w:val="00673B3E"/>
    <w:rsid w:val="0067630B"/>
    <w:rsid w:val="0068191E"/>
    <w:rsid w:val="0068287D"/>
    <w:rsid w:val="00685707"/>
    <w:rsid w:val="006A3203"/>
    <w:rsid w:val="006D279A"/>
    <w:rsid w:val="006D3F9F"/>
    <w:rsid w:val="006E0DB7"/>
    <w:rsid w:val="006E4731"/>
    <w:rsid w:val="006E69C3"/>
    <w:rsid w:val="006E75E9"/>
    <w:rsid w:val="006F01E3"/>
    <w:rsid w:val="00714E31"/>
    <w:rsid w:val="00721C86"/>
    <w:rsid w:val="00722560"/>
    <w:rsid w:val="00731458"/>
    <w:rsid w:val="00746272"/>
    <w:rsid w:val="00781AE6"/>
    <w:rsid w:val="00786E32"/>
    <w:rsid w:val="007876A7"/>
    <w:rsid w:val="00794C1E"/>
    <w:rsid w:val="007A33F4"/>
    <w:rsid w:val="007A6AFA"/>
    <w:rsid w:val="007A7EB8"/>
    <w:rsid w:val="007B77C7"/>
    <w:rsid w:val="007C4097"/>
    <w:rsid w:val="007C450D"/>
    <w:rsid w:val="007C60D3"/>
    <w:rsid w:val="007D6AF9"/>
    <w:rsid w:val="007E589E"/>
    <w:rsid w:val="007F354D"/>
    <w:rsid w:val="00815588"/>
    <w:rsid w:val="00816257"/>
    <w:rsid w:val="00823AA8"/>
    <w:rsid w:val="00823E62"/>
    <w:rsid w:val="00825E19"/>
    <w:rsid w:val="00827464"/>
    <w:rsid w:val="00832DBF"/>
    <w:rsid w:val="00834E7E"/>
    <w:rsid w:val="00841A64"/>
    <w:rsid w:val="00847CAC"/>
    <w:rsid w:val="0086505F"/>
    <w:rsid w:val="00870C62"/>
    <w:rsid w:val="00875EC9"/>
    <w:rsid w:val="008832D2"/>
    <w:rsid w:val="00893290"/>
    <w:rsid w:val="0089388E"/>
    <w:rsid w:val="00893EFD"/>
    <w:rsid w:val="008A424E"/>
    <w:rsid w:val="008C3DA7"/>
    <w:rsid w:val="008E557E"/>
    <w:rsid w:val="008F12D8"/>
    <w:rsid w:val="00900A2E"/>
    <w:rsid w:val="00905A94"/>
    <w:rsid w:val="00906E41"/>
    <w:rsid w:val="00906FD3"/>
    <w:rsid w:val="00913138"/>
    <w:rsid w:val="00922D2B"/>
    <w:rsid w:val="00924116"/>
    <w:rsid w:val="00930832"/>
    <w:rsid w:val="0093086D"/>
    <w:rsid w:val="00945C28"/>
    <w:rsid w:val="00954EF5"/>
    <w:rsid w:val="00955424"/>
    <w:rsid w:val="00957F60"/>
    <w:rsid w:val="009623D2"/>
    <w:rsid w:val="00962BEB"/>
    <w:rsid w:val="00965C98"/>
    <w:rsid w:val="00992FE7"/>
    <w:rsid w:val="009945C4"/>
    <w:rsid w:val="009A302A"/>
    <w:rsid w:val="009A3E8F"/>
    <w:rsid w:val="009B43BF"/>
    <w:rsid w:val="009B56C7"/>
    <w:rsid w:val="009C0E24"/>
    <w:rsid w:val="009C217A"/>
    <w:rsid w:val="009C7E9A"/>
    <w:rsid w:val="009D2DB9"/>
    <w:rsid w:val="009D7836"/>
    <w:rsid w:val="00A12B54"/>
    <w:rsid w:val="00A2398F"/>
    <w:rsid w:val="00A35B7D"/>
    <w:rsid w:val="00A371B1"/>
    <w:rsid w:val="00A42AA5"/>
    <w:rsid w:val="00A43ADC"/>
    <w:rsid w:val="00A529E2"/>
    <w:rsid w:val="00A57949"/>
    <w:rsid w:val="00A67834"/>
    <w:rsid w:val="00A702BA"/>
    <w:rsid w:val="00A70FD6"/>
    <w:rsid w:val="00A71FA1"/>
    <w:rsid w:val="00A72195"/>
    <w:rsid w:val="00A723DA"/>
    <w:rsid w:val="00A814CB"/>
    <w:rsid w:val="00A84EF8"/>
    <w:rsid w:val="00AA0EDE"/>
    <w:rsid w:val="00AA58E9"/>
    <w:rsid w:val="00AB1A4B"/>
    <w:rsid w:val="00AB4BDE"/>
    <w:rsid w:val="00AB54EF"/>
    <w:rsid w:val="00AC3303"/>
    <w:rsid w:val="00AC409F"/>
    <w:rsid w:val="00AC62C3"/>
    <w:rsid w:val="00AD01EB"/>
    <w:rsid w:val="00AE5262"/>
    <w:rsid w:val="00B0152A"/>
    <w:rsid w:val="00B131C5"/>
    <w:rsid w:val="00B135AE"/>
    <w:rsid w:val="00B25280"/>
    <w:rsid w:val="00B25548"/>
    <w:rsid w:val="00B34399"/>
    <w:rsid w:val="00B37881"/>
    <w:rsid w:val="00B52155"/>
    <w:rsid w:val="00B54027"/>
    <w:rsid w:val="00B550BB"/>
    <w:rsid w:val="00B70ED6"/>
    <w:rsid w:val="00B72702"/>
    <w:rsid w:val="00B75DA7"/>
    <w:rsid w:val="00B76457"/>
    <w:rsid w:val="00B81391"/>
    <w:rsid w:val="00B84463"/>
    <w:rsid w:val="00B849DE"/>
    <w:rsid w:val="00B910B6"/>
    <w:rsid w:val="00B9237D"/>
    <w:rsid w:val="00B92719"/>
    <w:rsid w:val="00B934A1"/>
    <w:rsid w:val="00BB1F41"/>
    <w:rsid w:val="00BB57B6"/>
    <w:rsid w:val="00BC1636"/>
    <w:rsid w:val="00BC2FE0"/>
    <w:rsid w:val="00BC3703"/>
    <w:rsid w:val="00BD0538"/>
    <w:rsid w:val="00BD2932"/>
    <w:rsid w:val="00BE1FFF"/>
    <w:rsid w:val="00BE7EAC"/>
    <w:rsid w:val="00BF2E4E"/>
    <w:rsid w:val="00BF3C5D"/>
    <w:rsid w:val="00C013B1"/>
    <w:rsid w:val="00C0214C"/>
    <w:rsid w:val="00C12291"/>
    <w:rsid w:val="00C14601"/>
    <w:rsid w:val="00C14E27"/>
    <w:rsid w:val="00C1551E"/>
    <w:rsid w:val="00C26F1E"/>
    <w:rsid w:val="00C30D83"/>
    <w:rsid w:val="00C363C4"/>
    <w:rsid w:val="00C364D7"/>
    <w:rsid w:val="00C36606"/>
    <w:rsid w:val="00C37229"/>
    <w:rsid w:val="00C400BE"/>
    <w:rsid w:val="00C455C3"/>
    <w:rsid w:val="00C475BE"/>
    <w:rsid w:val="00C50AC3"/>
    <w:rsid w:val="00C514C7"/>
    <w:rsid w:val="00C57A85"/>
    <w:rsid w:val="00C60D0F"/>
    <w:rsid w:val="00C7578E"/>
    <w:rsid w:val="00C76EA4"/>
    <w:rsid w:val="00C77C40"/>
    <w:rsid w:val="00C80295"/>
    <w:rsid w:val="00C843B0"/>
    <w:rsid w:val="00C84C8B"/>
    <w:rsid w:val="00CA0C29"/>
    <w:rsid w:val="00CB36E4"/>
    <w:rsid w:val="00CC0C1E"/>
    <w:rsid w:val="00CC526F"/>
    <w:rsid w:val="00CD2E73"/>
    <w:rsid w:val="00CD5141"/>
    <w:rsid w:val="00CD762C"/>
    <w:rsid w:val="00D00B30"/>
    <w:rsid w:val="00D033C5"/>
    <w:rsid w:val="00D06BC1"/>
    <w:rsid w:val="00D146C1"/>
    <w:rsid w:val="00D15C20"/>
    <w:rsid w:val="00D20916"/>
    <w:rsid w:val="00D20C3A"/>
    <w:rsid w:val="00D459E8"/>
    <w:rsid w:val="00D475B2"/>
    <w:rsid w:val="00D6269E"/>
    <w:rsid w:val="00D63B53"/>
    <w:rsid w:val="00D6591B"/>
    <w:rsid w:val="00D664DD"/>
    <w:rsid w:val="00D66816"/>
    <w:rsid w:val="00D91041"/>
    <w:rsid w:val="00DB35D9"/>
    <w:rsid w:val="00DB78B5"/>
    <w:rsid w:val="00DC2015"/>
    <w:rsid w:val="00DD2756"/>
    <w:rsid w:val="00DD45EB"/>
    <w:rsid w:val="00DD5737"/>
    <w:rsid w:val="00DD6AF2"/>
    <w:rsid w:val="00DE0556"/>
    <w:rsid w:val="00DE29A9"/>
    <w:rsid w:val="00DE2F78"/>
    <w:rsid w:val="00DE4C82"/>
    <w:rsid w:val="00DF5E9E"/>
    <w:rsid w:val="00E05507"/>
    <w:rsid w:val="00E078CA"/>
    <w:rsid w:val="00E2106C"/>
    <w:rsid w:val="00E217A5"/>
    <w:rsid w:val="00E232DF"/>
    <w:rsid w:val="00E27235"/>
    <w:rsid w:val="00E3562F"/>
    <w:rsid w:val="00E6481C"/>
    <w:rsid w:val="00E64ACC"/>
    <w:rsid w:val="00E70FAC"/>
    <w:rsid w:val="00E8395D"/>
    <w:rsid w:val="00E8543B"/>
    <w:rsid w:val="00EA14A3"/>
    <w:rsid w:val="00EA1E1F"/>
    <w:rsid w:val="00EA6D84"/>
    <w:rsid w:val="00EC1FDD"/>
    <w:rsid w:val="00ED1C6F"/>
    <w:rsid w:val="00F020B0"/>
    <w:rsid w:val="00F14DE2"/>
    <w:rsid w:val="00F215DB"/>
    <w:rsid w:val="00F22701"/>
    <w:rsid w:val="00F22AB0"/>
    <w:rsid w:val="00F27F04"/>
    <w:rsid w:val="00F327B9"/>
    <w:rsid w:val="00F33844"/>
    <w:rsid w:val="00F3577F"/>
    <w:rsid w:val="00F37A2C"/>
    <w:rsid w:val="00F4208B"/>
    <w:rsid w:val="00F4403E"/>
    <w:rsid w:val="00F45EBC"/>
    <w:rsid w:val="00F61178"/>
    <w:rsid w:val="00F62834"/>
    <w:rsid w:val="00F63933"/>
    <w:rsid w:val="00F72E27"/>
    <w:rsid w:val="00F760FD"/>
    <w:rsid w:val="00F82652"/>
    <w:rsid w:val="00F902BD"/>
    <w:rsid w:val="00F9292D"/>
    <w:rsid w:val="00F930F8"/>
    <w:rsid w:val="00F9620C"/>
    <w:rsid w:val="00FA4CCB"/>
    <w:rsid w:val="00FC036A"/>
    <w:rsid w:val="00FE2ED4"/>
    <w:rsid w:val="00FE36E9"/>
    <w:rsid w:val="00FE4DBF"/>
    <w:rsid w:val="00FE6585"/>
    <w:rsid w:val="00FF5F8C"/>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3445C"/>
  <w15:chartTrackingRefBased/>
  <w15:docId w15:val="{EF4096CB-FC66-4711-8CF2-50A7B7D1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279A"/>
    <w:rPr>
      <w:sz w:val="22"/>
      <w:szCs w:val="22"/>
      <w:lang w:eastAsia="en-US"/>
    </w:rPr>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paragraph" w:styleId="berschrift3">
    <w:name w:val="heading 3"/>
    <w:basedOn w:val="Standard"/>
    <w:next w:val="Standard"/>
    <w:link w:val="berschrift3Zchn"/>
    <w:uiPriority w:val="9"/>
    <w:semiHidden/>
    <w:unhideWhenUsed/>
    <w:qFormat/>
    <w:rsid w:val="009A302A"/>
    <w:pPr>
      <w:keepNext/>
      <w:spacing w:before="240" w:after="60"/>
      <w:outlineLvl w:val="2"/>
    </w:pPr>
    <w:rPr>
      <w:rFonts w:ascii="Calibri Light" w:eastAsia="Times New Roman" w:hAnsi="Calibri Light"/>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customStyle="1" w:styleId="Tabellengitternetz">
    <w:name w:val="Tabellengitternetz"/>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sz w:val="24"/>
      <w:szCs w:val="24"/>
      <w:lang w:eastAsia="de-DE"/>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unhideWhenUsed/>
    <w:rsid w:val="0059150F"/>
    <w:rPr>
      <w:rFonts w:ascii="Cambria" w:eastAsia="MS Mincho" w:hAnsi="Cambria"/>
      <w:sz w:val="20"/>
      <w:szCs w:val="20"/>
      <w:lang w:eastAsia="de-DE"/>
    </w:rPr>
  </w:style>
  <w:style w:type="character" w:customStyle="1" w:styleId="KommentartextZchn">
    <w:name w:val="Kommentartext Zchn"/>
    <w:link w:val="Kommentartext"/>
    <w:uiPriority w:val="99"/>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customStyle="1" w:styleId="BesuchterHyperlink">
    <w:name w:val="BesuchterHyperlink"/>
    <w:uiPriority w:val="99"/>
    <w:semiHidden/>
    <w:unhideWhenUsed/>
    <w:rsid w:val="004A2EAA"/>
    <w:rPr>
      <w:color w:val="800080"/>
      <w:u w:val="single"/>
    </w:rPr>
  </w:style>
  <w:style w:type="paragraph" w:customStyle="1" w:styleId="Default">
    <w:name w:val="Default"/>
    <w:rsid w:val="00841A64"/>
    <w:pPr>
      <w:autoSpaceDE w:val="0"/>
      <w:autoSpaceDN w:val="0"/>
      <w:adjustRightInd w:val="0"/>
    </w:pPr>
    <w:rPr>
      <w:rFonts w:ascii="Wingdings 3" w:hAnsi="Wingdings 3" w:cs="Wingdings 3"/>
      <w:color w:val="000000"/>
      <w:sz w:val="24"/>
      <w:szCs w:val="24"/>
    </w:rPr>
  </w:style>
  <w:style w:type="character" w:styleId="NichtaufgelsteErwhnung">
    <w:name w:val="Unresolved Mention"/>
    <w:uiPriority w:val="99"/>
    <w:semiHidden/>
    <w:unhideWhenUsed/>
    <w:rsid w:val="00B25280"/>
    <w:rPr>
      <w:color w:val="605E5C"/>
      <w:shd w:val="clear" w:color="auto" w:fill="E1DFDD"/>
    </w:rPr>
  </w:style>
  <w:style w:type="paragraph" w:styleId="Listenabsatz">
    <w:name w:val="List Paragraph"/>
    <w:basedOn w:val="Standard"/>
    <w:uiPriority w:val="34"/>
    <w:qFormat/>
    <w:rsid w:val="0016500F"/>
    <w:pPr>
      <w:ind w:left="720"/>
      <w:contextualSpacing/>
    </w:pPr>
    <w:rPr>
      <w:rFonts w:ascii="Tahoma" w:hAnsi="Tahoma" w:cs="Tahoma"/>
      <w:kern w:val="2"/>
      <w:sz w:val="24"/>
      <w:szCs w:val="24"/>
    </w:rPr>
  </w:style>
  <w:style w:type="paragraph" w:styleId="berarbeitung">
    <w:name w:val="Revision"/>
    <w:hidden/>
    <w:uiPriority w:val="99"/>
    <w:semiHidden/>
    <w:rsid w:val="00F37A2C"/>
    <w:rPr>
      <w:sz w:val="22"/>
      <w:szCs w:val="22"/>
      <w:lang w:eastAsia="en-US"/>
    </w:rPr>
  </w:style>
  <w:style w:type="character" w:styleId="BesuchterLink">
    <w:name w:val="FollowedHyperlink"/>
    <w:uiPriority w:val="99"/>
    <w:semiHidden/>
    <w:unhideWhenUsed/>
    <w:rsid w:val="00A57949"/>
    <w:rPr>
      <w:color w:val="954F72"/>
      <w:u w:val="single"/>
    </w:rPr>
  </w:style>
  <w:style w:type="character" w:styleId="Fett">
    <w:name w:val="Strong"/>
    <w:uiPriority w:val="22"/>
    <w:qFormat/>
    <w:rsid w:val="00451186"/>
    <w:rPr>
      <w:b/>
      <w:bCs/>
    </w:rPr>
  </w:style>
  <w:style w:type="character" w:customStyle="1" w:styleId="berschrift3Zchn">
    <w:name w:val="Überschrift 3 Zchn"/>
    <w:link w:val="berschrift3"/>
    <w:uiPriority w:val="9"/>
    <w:semiHidden/>
    <w:rsid w:val="009A302A"/>
    <w:rPr>
      <w:rFonts w:ascii="Calibri Light" w:eastAsia="Times New Roman" w:hAnsi="Calibri Light"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r-mainz.de/home" TargetMode="External"/><Relationship Id="rId18" Type="http://schemas.openxmlformats.org/officeDocument/2006/relationships/hyperlink" Target="https://www.swr.de/leben/gesundheit/resilienz-widerstandskraft-in-krisenzeiten-trainieren-106.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freistil-texte.de/" TargetMode="External"/><Relationship Id="rId17" Type="http://schemas.openxmlformats.org/officeDocument/2006/relationships/hyperlink" Target="https://www.planet-wissen.de/gesellschaft/psychologie/resilienz/index.html" TargetMode="External"/><Relationship Id="rId2" Type="http://schemas.openxmlformats.org/officeDocument/2006/relationships/customXml" Target="../customXml/item2.xml"/><Relationship Id="rId16" Type="http://schemas.openxmlformats.org/officeDocument/2006/relationships/hyperlink" Target="https://www.aok.de/pk/magazin/koerper-psyche/psychologie/resilienz-definition-und-bedeutung-einfach-erklaer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esundheitstelefon-rlp.de" TargetMode="External"/><Relationship Id="rId5" Type="http://schemas.openxmlformats.org/officeDocument/2006/relationships/styles" Target="styles.xml"/><Relationship Id="rId15" Type="http://schemas.openxmlformats.org/officeDocument/2006/relationships/hyperlink" Target="https://www.resilir.eu/"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ir-mainz.de/hom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68AD81-F462-4CD1-BB6E-60129074F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929FE5-3F01-8941-8136-7580B4B3EB92}">
  <ds:schemaRefs>
    <ds:schemaRef ds:uri="http://schemas.microsoft.com/sharepoint/v3/contenttype/forms"/>
  </ds:schemaRefs>
</ds:datastoreItem>
</file>

<file path=customXml/itemProps3.xml><?xml version="1.0" encoding="utf-8"?>
<ds:datastoreItem xmlns:ds="http://schemas.openxmlformats.org/officeDocument/2006/customXml" ds:itemID="{476A326F-7E82-4856-8932-734ED033ACC2}">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1298</Words>
  <Characters>8179</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Kahl-Rüther, Birgit (LZG-RLP)</cp:lastModifiedBy>
  <cp:revision>2</cp:revision>
  <cp:lastPrinted>2026-04-10T12:01:00Z</cp:lastPrinted>
  <dcterms:created xsi:type="dcterms:W3CDTF">2026-04-27T09:35:00Z</dcterms:created>
  <dcterms:modified xsi:type="dcterms:W3CDTF">2026-04-27T09:35:00Z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0x010100FDF060767CEF9A4BA93B0064AE0C0E8A</vt:lpwstr>
  </property>
</Properties>
</file>